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software development and IT consulting. Proficient in designing, implementing, and optimizing scalable applications using cutting-edge technologies. Proven ability to lead technical projects and mentor junior engineers while aligning with company objectives. Adept in cross-functional collaboration to solve complex engineering problems and enhance system performance, quality,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showing exceptional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distributed systems,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managed schemas for transactional workloads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overall reduction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Rewrote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modern user interface which improved user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with proactive incident detection and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architecture, ensuring high availability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Agile environment by facilitating daily scrums, sprint planning, and retrospectives, thus enhancing team velocity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coverage remained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through code reviews, establishing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high-level architecture discussions and contributed to technology selection for client-facing applications, aligning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end-to-end development and delivering final products to clients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and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services which enhanced application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developed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data for high-volume transactions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connection to backend services through effective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rigorous testing practices, including behavior-driven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release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applications, facilitating seamless testing and development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closely with UX/UI teams to translate designs into responsive HTML/CSS, achieving consistency and accessibility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to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environment, contributing to sprints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define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redundant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software solutions within tight deadlines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related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reviews and pair programming to foster knowledge sharing and improve code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functionality of products, analyzing user stories and translating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during software development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