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designing and implementing solutions across various platforms. Proficient in utilizing modern frameworks and technologies to drive efficiency and innovation. Adept at collaborating with cross-functional teams to achieve project goals with a focus on delivering high-quality code and fostering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HTML5, CSS3, JavaScript,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Java, Spring Boot, Django, Ruby on Rails, PHP, REST API,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Terraform, Ansible, Git, GitHub Actions, CircleCI,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Firebase, Oracle, SQL Server, NoSQL, Graph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JUnit, TestNG, Postman,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Deployment, Agile Coaching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Microsoft Azure, Google Cloud, CloudFormation,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PostgreSQL, Elasticsearch,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 for over 150,000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data exchange and integration with third-party services, reducing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efforts to enhance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reliability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build processes and ensuring high-quality deliverables with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collaborating with QA teams to debug issues and ensure adherence to specifications, achieving 98% test coverage on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streaming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application responsiveness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ensuring predictable state transitions and enhanced debugging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scope and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enhancements that led to a 50% increase in page load speeds by optimizing JavaScript and asset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advocating for high coding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processing by integrating with multiple programming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modeling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retrieval mechanisms across several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and testing environments, standardizing deployments across multiple projects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end-to-end software development lifecycle, applying Agile principles and conducting regular sprint retrospectives to optimize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scalable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load during peak times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modern look and feel along with increased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legacy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no data loss during transitions while improving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software artifacts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and precise developer communications for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unit and functional testing, maintaining a stable application build.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an order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order processing and inventory management for an e-commerce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development, enhancing user interaction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improved user engagement and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regular scrums to track development progress and align team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cross-functional team to execute software integrations with third-party APIs, ensuring seamless data flow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refactoring of legacy codebases to adopt more efficient algorithms and designs, significantly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improve project tracking and delivery timelines, fostering a collaborative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