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designing, developing, and deploying scalable software solutions across diverse industries, particularly in IT consulting. Proven expertise in modern frameworks and programming languages, driving efficiency and innovation in complex system integrations.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Frameworks:</w:t>
      </w:r>
      <w:r w:rsidRPr="00C3688B">
        <w:rPr>
          <w:rFonts w:ascii="Arial" w:hAnsi="Arial" w:cs="Arial"/>
          <w:color w:val="424242" w:themeColor="text1" w:themeShade="BF"/>
          <w:sz w:val="20"/>
          <w:szCs w:val="20"/>
        </w:rPr>
        <w:t xml:space="preserve"> Spring Boot, ASP.NET,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enhancing user experience and reducing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increase in deployment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data retrieval for frontend applications and improved data handling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errors and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refactoring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incorporating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leading to a performance increase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application's flexibility and reducing latency in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resulting in a significant reduction of bugs pre-release by maintaining 95%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comprehensive software architecture blueprint, transitioning legacy systems to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microservices and enhancing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Agile management, improving task completion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skill development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strategies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production systems, providing visibility and improving system uptime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architecture evaluations ensuring adherence to industry standards and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transition from monolithic applications to microservices architecture, balancing between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speed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Secured applications through best practices in API security, implementing OAuth and JWT for secure data transactions.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customer relationship management system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client interactions and increased client satisfaction scores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warehousing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retrieval speeds and supported analytics initiatives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modernization of legacy systems through converting applications into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maintainability and performance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front-end interfaces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optimized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enhancing the overall software quality and reducing manual testing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productivity through the adoption of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providing visibility into task flow and optimizing resources for project completion.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real-time analytics features into existing applications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faster data processing and retrieval, aligning with key performance indicators.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API integrations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communication between server and client components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maintaining data integrity through proper database normalization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redundant data entries and improved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documentation and stakeholder reporting using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timelines and deliverable tracking.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accessibility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in web applications adhering to OWASP standards, focusing on encryption and secure coding practices for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sessions, collaborating on user stories and acceptance criteria to foster clarity in development tasks.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