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high-performance applications. Proficient in full-stack development with a focus on healthcare solutions, utilizing modern technologies to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complete redesign of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and enhancing user satisfaction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deployment processes and reducing downtime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procedures, significantly decreasing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PostgreSQL database, improving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software solutions that met client specifications and adhered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mentoring sessions, fostering a culture of excellence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large scale JavaScript applications, resulting in a reduction of runtime errors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ensuring code quality and reducing bug incidence post-deployment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healthcare services into legacy applications to enhance functionality, utilizing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protocols using OAuth standards,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database migrations and upgrades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reliability and backup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and onboarding sessions for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excellence in customer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adjusted sprint goals based on evolving project needs, resulting in a consistent project delivery rate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frontend features, improving client interaction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project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timelines and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efficient development practices across multiple projects, increasing code reuse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understand business requirements, leading to the successful launch of multiple client-centric features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code coverage increase to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code management and facilitated team collaboration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design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highly scalable solutions that adhered to performance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identity and access management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in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API features and integration, focusing on adherence to OAuth and OpenID Connect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to facilitate knowledge sharing, emphasizing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scripts for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ensuring optimal performance and security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from stakeholders, supporting project alignment with business needs and technological capabilities for better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real-world application scenarios in identity and security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debugging and improving code quality through effective feedback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