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proficient in designing and implementing high-performance, scalable applications. Proven expertise in modern web technologies and cloud computing platforms. Adept at collaborating with cross-functional teams to drive innovative projects from conception to deployment.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Django,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GitLab CI/CD,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WebSockets,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Event-Driven Design, Domain-Driven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JWT, OAuth2, SSL, Encryption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Postman, Sentry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high-availability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performance and enhanced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streamlined development cycles and reduced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40% and increasing the frequency of releases to bi-weekly.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a legacy application to a modern stack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robust data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analytics and decision-making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throughout the project lifecycle to ensure code quality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applications, driving all-time high transactions and enhancing customer engagement through SMS notifications.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test coverage to 95% and decreasing bug rates in production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define feature requirements and translate them into technical specifications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and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protocols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ensuring compliance and safeguarding client data against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to improve team understanding of cloud-native architecture, enhancing team productivity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infrastructure as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setup and takedown of development environments, thereby optimizing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internal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team onboarding efficiency and knowledge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addressing issues before user impact.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logic, ensuring seamless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performance of applications through profiling and optimization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queries, resulting in a 20% reduction in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build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frequent iterations and faster release cycles while ensuring code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implementing best practices for RESTful service design, achieving a sustainable architecture for future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reduce bug occurrences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and executed a migration strategy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Monolithic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architecture, decreasing deployment times and improving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cloud migration project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and reducing infrastructure costs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schema designs and performance tuning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supporting client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enterprise security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standards for identity and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application delivery, leading to a reliable and robust software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pair programming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quality and knowledge sharing.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coding and to track changes across multiple projects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deliver customer-driven features in applications, improving end-user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Adopted unit testing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80% test coverage and significantly reducing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WCAG standards for improved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troubleshooting sessions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API bottlenecks and improving response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