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fintech and embedded finance, focusing on building scalable APIs and microservices while ensuring security compliance. Proven track record of leading technical initiatives in cloud environments, particularly on Azure. Passionate about developing high-performance systems that meet stringent compliance standards and improve service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C#, ASP.NET,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APIM, Cosmos DB, Azure Key Vault, Azure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Queuing:</w:t>
      </w:r>
      <w:r w:rsidRPr="00C3688B">
        <w:rPr>
          <w:rFonts w:ascii="Arial" w:hAnsi="Arial" w:cs="Arial"/>
          <w:color w:val="424242" w:themeColor="text1" w:themeShade="BF"/>
          <w:sz w:val="20"/>
          <w:szCs w:val="20"/>
        </w:rPr>
        <w:t xml:space="preserve"> Azure Service Bus, Azure Event Hubs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Scrum, DevOps, Microservices, REST,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PCI DSS, SOC 2,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Cosmos 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w:t>
      </w:r>
      <w:r w:rsidRPr="00C3688B">
        <w:rPr>
          <w:rFonts w:ascii="Arial" w:hAnsi="Arial" w:cs="Arial"/>
          <w:color w:val="424242" w:themeColor="text1" w:themeShade="BF"/>
          <w:sz w:val="20"/>
          <w:szCs w:val="20"/>
        </w:rPr>
        <w:t xml:space="preserve"> Logging, Monitoring, Alerting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for partner onboarding, optimizing API security using industry standards such as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enhance the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BaaS platform, focusing on integrating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leveraging </w:t>
      </w:r>
      <w:r w:rsidRPr="00C3688B">
        <w:rPr>
          <w:rFonts w:ascii="Arial" w:hAnsi="Arial" w:cs="Arial"/>
          <w:b/>
          <w:color w:val="424242" w:themeColor="text1" w:themeShade="BF"/>
          <w:sz w:val="20"/>
          <w:szCs w:val="20"/>
        </w:rPr>
        <w:t xml:space="preserve">Azure 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in sensitive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 ensuring maximum uptime and performance for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surrounding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promoting a culture of engineering excellence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solutions into our systems, establishing a live observability dashboard for real-time performance tracking and incident response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refine existing codebases, flatlining defects while adding new functionalities in line with latency and reliability metrics, which were critical for service-level agreements (SLAs).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translate business requirements into robust technical specifications and detailed design documentation, facilitating smooth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performance testing and load balancing strategies for cloud-based services, effectively handling spikes in consumer demand without sacrificing service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compliance with relevant industry standards including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necessary security practices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incident response protocols, contributing to root cause analysis processes that foster ongoing system reliability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for potential implementation, focusing on their feasibility and alignment with the organization's strategic goals, significantly advancing our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APIs that interfaced with legacy systems, ensuring smooth transactions and data integrity while fostering external partnerships through effective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agile ceremonies, participating actively in sprint planning, stand-ups, and retrospectives, thereby enhancing team velocity and key deliverable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efforts to automate testing of APIs and microservices, utilizing frameworks tailored for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minimize regression issues and enhance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support throughout the development process, ensuring that secure coding practices were adhered to across all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and deployment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customer relationship management systems that services multiple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microservices architecture initiatives, helping to integrate various payments systems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as part of a cross-functional team, focusing on timely delivery of features while maintaining high levels of code quality through routine refactoring.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projects, designing databases that effectively supported both transactional and analytical workloads in financial services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improvement strategies in existing applications, specifically focusing on optimizing SQL queries and enhancing caching mechanisms for faster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testing, ensuring compliance with </w:t>
      </w:r>
      <w:r w:rsidRPr="00C3688B">
        <w:rPr>
          <w:rFonts w:ascii="Arial" w:hAnsi="Arial" w:cs="Arial"/>
          <w:b/>
          <w:bCs/>
          <w:color w:val="424242" w:themeColor="text1" w:themeShade="BF"/>
          <w:sz w:val="20"/>
        </w:rPr>
        <w:t xml:space="preserve">PCI 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developing new features for existing fintech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to reduce manual testing times, ensuring continuous integration workflows were maintained across production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stakeholders and technical teams to develop APIs supporting new functionality as fits within the client engagement framework, ensuring alignment with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modern architectural principles while enhancing the performance post-migration.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through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functionality in business-critical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authentication processes through secure API practices, focusing on identity management and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heightened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contributing to team quality initiatives and enhancing adherence to coding standards and best practices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scrum ceremonies, promoting transparency and continuous feedback loops to keep the engineering team aligned with the product vision and stakeholder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efforts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accessibility across newly deployed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documentation and technical specifications for newly developed features, ensuring clarity for future development and facilitating smoother hand-offs to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software releases effectively while ensuring collaboration among multiple teams with minimal friction.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