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IT consulting and software development, focusing on delivering robust solutions in healthcare technology. Proficient in leveraging a diverse tech stack to drive process improvements, maintain high coding standards, and implement innovative solutions that enhance operational efficiency. Seeking to contribute technical expertise and leadership skills at Grady Health.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Express.js,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OpenID Connect, HIPAA Compliance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for healthcare services, resulting in a 40%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API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between backend services and frontend applications, optimizing data retrieval methods.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of on-premise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achieving a 30% reduction in operational costs through enhanced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complex software projects on-time, enhancing patient data management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deployment, significantly optimizing CI/CD processes and reducing deployment times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on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code quality and reduced bug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compliant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regulations, integrating patient data protection measures across applications in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architecture that improved system modularity and reduced development time of new features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software reliability and reducing testing cycle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stakeholders to define software specifications and requirements, driving iterative improvements in functionality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boost in query resolution time for patient records.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analytics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key patient metrics, enabling healthcare providers to make timely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DevOps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improving collaboration between development and operations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best coding practices and modern frameworks, leading to reduced onboarding time for new team members and improved project handover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extensive documentation of systems and processes to support compliance audits and future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 performance and ensuring seamless interactions with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task management, enhancing team collaboration and project visibility throughout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translate them into technical specifications, ensuring project alignment with client strategic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integration efforts of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capabilities and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processes, leading daily scrums and facilitating retrospectives to foster continuous improvement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healthcare analytics, improving data-driven decision-making capabilities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sessions, emphasizing the importance of secure coding practices and functional testing to maintain high-quality standards in all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and maintained internal documentation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procedures and methodologies, aiding in knowledge dissemination and adherence to protocols.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authentication and authorization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sprint planning sessions, improving team productivity and project outcomes through effective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improving existing systems by identifying performance bottlenecks using profiling tools, resulting in a 20% increase in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Advised clients on technology best practices and strategies for Safe and Secure software implementations, aligning with industry compliance standards and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software applications' lifecycle management, leading efforts to refactor legacy codebases into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applications in cloud-based environments, optimizing scalability and disaster recovery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greatly to the reduction of software defects and enhancing reliability before production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user training sessions, delivering knowledge on new software tools and upgrades while ensuring user adaptability to new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