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innovative software solutions across various industries, including IT consulting. Proficient in a vast array of technologies and frameworks, adept at driving projects from conception to completion while ensuring optimal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React, Angular, Vue.js,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ASP.NET, Ruby on Rails,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Travis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WebSockets,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cloud-based platform, achieving a 30% increase in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various front-end frameworks and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ensuring consistent development and production environments across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included setting up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user-centric and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UI/UX for better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significant reduction in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real-time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interactive features for end-users and client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increase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applied best security practices, reducing vulnerabilities in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GraphQL APIs to improve data retrieval efficiency, resulting in enhanced front-end and backend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logging and monitoring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issue resolution that decreased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align software design with user experience goals and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user satisfaction and functionality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transaction times and increasing data integrity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sprints and retrospectives to ensure timely delivery of software projects while improving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continuous integration strategies to streamline the release process and ensure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updated API documentation for internal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clearer communication and improved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control, facilitating smoother workflows and collaboration among team members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uphold quality standards and enhance team knowledge sharing regarding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a more modular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greater flexibility in future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authentication protocols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user accesses.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high-quality software solutions that meet client mandates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programming language.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process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connectivity and data sharing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rigorous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enhancing application scaling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migration projects utilizing ETL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minimization of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user interface elements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better accessibility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deployed applications to ensure stakeholder satisfaction and operational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