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with over 8 years in designing, developing, and implementing robust microservices and cloud-based solutions, primarily within the automotive and IT consulting industries. Skilled in Java, Spring Framework, Docker, and cloud technologies such as Azure and AWS. Proven track record of collaborating with cross-functional teams to deliver innovative solutions that align with business objectives and enhance operational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Golang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Framework, Junit, Maven,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Azure, AWS, CloudFormation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Microservices &amp; APIs:</w:t>
      </w:r>
      <w:r w:rsidRPr="00C3688B">
        <w:rPr>
          <w:rFonts w:ascii="Arial" w:hAnsi="Arial" w:cs="Arial"/>
          <w:color w:val="424242" w:themeColor="text1" w:themeShade="BF"/>
          <w:sz w:val="20"/>
          <w:szCs w:val="20"/>
        </w:rPr>
        <w:t xml:space="preserve"> REST API, gRPC, Mockito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Oracle, PostgreSQL, MongoDB, SQLServer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Git, SonarQube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 as Code:</w:t>
      </w:r>
      <w:r w:rsidRPr="00C3688B">
        <w:rPr>
          <w:rFonts w:ascii="Arial" w:hAnsi="Arial" w:cs="Arial"/>
          <w:color w:val="424242" w:themeColor="text1" w:themeShade="BF"/>
          <w:sz w:val="20"/>
          <w:szCs w:val="20"/>
        </w:rPr>
        <w:t xml:space="preserve">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Event-Driven Architecture:</w:t>
      </w:r>
      <w:r w:rsidRPr="00C3688B">
        <w:rPr>
          <w:rFonts w:ascii="Arial" w:hAnsi="Arial" w:cs="Arial"/>
          <w:color w:val="424242" w:themeColor="text1" w:themeShade="BF"/>
          <w:sz w:val="20"/>
          <w:szCs w:val="20"/>
        </w:rPr>
        <w:t xml:space="preserve"> Kafka, RabbitMQ</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QA:</w:t>
      </w:r>
      <w:r w:rsidRPr="00C3688B">
        <w:rPr>
          <w:rFonts w:ascii="Arial" w:hAnsi="Arial" w:cs="Arial"/>
          <w:color w:val="424242" w:themeColor="text1" w:themeShade="BF"/>
          <w:sz w:val="20"/>
          <w:szCs w:val="20"/>
        </w:rPr>
        <w:t xml:space="preserve"> Unit Testing, Integration Testing, Load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DevOps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microservices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Spring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performance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data storage solutions utilizing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managing structured and unstructured data, ensuring secure and efficient data access.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multi-functional teams to document solutions and link design requirements to corresponding </w:t>
      </w:r>
      <w:r w:rsidRPr="00C3688B">
        <w:rPr>
          <w:rFonts w:ascii="Arial" w:hAnsi="Arial" w:cs="Arial"/>
          <w:b/>
          <w:color w:val="424242" w:themeColor="text1" w:themeShade="BF"/>
          <w:sz w:val="20"/>
          <w:szCs w:val="20"/>
        </w:rPr>
        <w:t xml:space="preserve">unit tests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integration tests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integration workshops focusing on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refining software requirements in collaboration with IT and Systems Engineering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containerized applications orchestrated by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continuous deployment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RESTful APIs and integrated services utilizing </w:t>
      </w:r>
      <w:r w:rsidRPr="00C3688B">
        <w:rPr>
          <w:rFonts w:ascii="Arial" w:hAnsi="Arial" w:cs="Arial"/>
          <w:b/>
          <w:color w:val="424242" w:themeColor="text1" w:themeShade="BF"/>
          <w:sz w:val="20"/>
          <w:szCs w:val="20"/>
        </w:rPr>
        <w:t xml:space="preserve">gRPC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communication between microservices, enhancing system interoperability.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implementation of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to automate infrastructure deployment in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delivering infrastructure as code and CI/CD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Diagnosed and resolved critical software issues, leading to a 30% increase in system uptime and overall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event-driven systems using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handle asynchronous data processing and enhance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and established best practices for deploying secure microservices in a cloud environment, leading to improved security posture.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software design principles and </w:t>
      </w:r>
      <w:r w:rsidRPr="00C3688B">
        <w:rPr>
          <w:rFonts w:ascii="Arial" w:hAnsi="Arial" w:cs="Arial"/>
          <w:b/>
          <w:color w:val="424242" w:themeColor="text1" w:themeShade="BF"/>
          <w:sz w:val="20"/>
          <w:szCs w:val="20"/>
        </w:rPr>
        <w:t xml:space="preserve">unit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fostering a culture of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monitoring and logging solutions using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real-time insights into application health and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documentation for software design processes and execution standards, ensuring clarity and compliance in development practices.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high-availability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Agile development against key milestones and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gather requirements for developing microservices using </w:t>
      </w:r>
      <w:r w:rsidRPr="00C3688B">
        <w:rPr>
          <w:rFonts w:ascii="Arial" w:hAnsi="Arial" w:cs="Arial"/>
          <w:b/>
          <w:bCs/>
          <w:color w:val="424242" w:themeColor="text1" w:themeShade="BF"/>
          <w:sz w:val="20"/>
        </w:rPr>
        <w:t xml:space="preserve">Amazon Web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customized solutions that increased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gRPC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to support various applications, ensuring seamless communication and data exchange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pipelines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automated testing and deployment routines that reduced time-to-market for new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staff on best practices for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production, emphasizing performance optimization and query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microservices performance by leveraging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orchestration and scaling operations, ensuring system stability and reliability during traffic surges.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established coding conventions for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reinforcing a focus on maintainability and scalability of software solutions.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development projects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unit testing and debugging to deliver high-quality software to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project documentation and coordinate with team members on project timelines and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scalable solutions for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integration with backend services via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comprehensive unit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software performance and adherence to project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migration of legacy systems to cloud platforms like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scalability and reducing operational costs.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ongoing learning and application of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team collaboration and project delivery success.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