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in developing scalable applications using modern technologies. Proficient in full-stack development with a focus on solution architecture, code optimization, and best practices in agile environments. Collaborative team player with a proven ability to lead projects, mentor junior developers, and contribute to dynamic software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implement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scalable solution that supports over 10,000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with a focus on speed and efficiency,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reliability which streamlined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 and translate them into technical specifications, improving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consumed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reducing the data payload by 40% and enhancing the application's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Encouraged best practices in coding by conducting code reviews and fostering a culture of clean, maintainable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overall application performance and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dramatically improving data retrieval times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interns on coding standards, design patterns, and architectural strategies, fostering a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industry-standard practices in applications, reducing vulnerabilities and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ensured effective sprint planning and execution, achieving a 95% sprint completion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the back-end of web applications with robust features, ensuring high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create user-centric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interactions and workflows that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transitioned legacy applications to modern stacks,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revamp front-end capabilities, leading to a 50% user retention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flexibility and scalability in handling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 and retrospectives, helping improve team dynamics and project management practices, leading to a 15% increase in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complex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data streaming and processing for improved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improving functionalities such as payment gateways and inventory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JavaScript applications to ensure coverage and functionality, significantly reducing 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 to ascertain project requirements and updates, enhancing transparency and trust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newly adopted tools and methodologies within the team, ensuring knowledge transfer and adoption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reusable components and ensuring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testing efforts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debugging and refactoring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reporting needs,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sprints and pair programming sessions, enhancing learning opportunities and fostering a sense of ownership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support application deployments, ensuring minimal downtime and maximum efficiency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comprehensive reports for ongoing projects, aiding in project tracking and future 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capabilities, enhancing application features such as live chat and notifications.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