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Software Engineer with over 8 years of experience in building scalable software solutions and leading development teams. Proficient in utilizing modern back-end technologies and optimizing performance while ensuring high code quality. Demonstrated success in implementing Agile methodologies and driving projects from conception to completion across various sectors including IT consulting and security.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Python,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Frameworks/Libraries:</w:t>
      </w:r>
      <w:r w:rsidRPr="00C3688B">
        <w:rPr>
          <w:rFonts w:ascii="Arial" w:hAnsi="Arial" w:cs="Arial"/>
          <w:color w:val="424242" w:themeColor="text1" w:themeShade="BF"/>
          <w:sz w:val="20"/>
          <w:szCs w:val="20"/>
        </w:rPr>
        <w:t xml:space="preserve"> React, Node.js, Express.js, ASP.NET Core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Tools/Platforms:</w:t>
      </w:r>
      <w:r w:rsidRPr="00C3688B">
        <w:rPr>
          <w:rFonts w:ascii="Arial" w:hAnsi="Arial" w:cs="Arial"/>
          <w:color w:val="424242" w:themeColor="text1" w:themeShade="BF"/>
          <w:sz w:val="20"/>
          <w:szCs w:val="20"/>
        </w:rPr>
        <w:t xml:space="preserve"> Docker, Kubernetes, AWS, Azure, Google Cloud,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Testing/DevOps:</w:t>
      </w:r>
      <w:r w:rsidRPr="00C3688B">
        <w:rPr>
          <w:rFonts w:ascii="Arial" w:hAnsi="Arial" w:cs="Arial"/>
          <w:color w:val="424242" w:themeColor="text1" w:themeShade="BF"/>
          <w:sz w:val="20"/>
          <w:szCs w:val="20"/>
        </w:rPr>
        <w:t xml:space="preserve"> Jest, Mocha,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w:t>
      </w:r>
      <w:r w:rsidRPr="00C3688B">
        <w:rPr>
          <w:rFonts w:ascii="Arial" w:hAnsi="Arial" w:cs="Arial"/>
          <w:color w:val="424242" w:themeColor="text1" w:themeShade="BF"/>
          <w:sz w:val="20"/>
          <w:szCs w:val="20"/>
        </w:rPr>
        <w:t xml:space="preserve"> Microservices, RESTful APIs,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Kanban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microservices architecture for a large-scale application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reduction in response time and improved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8 developers in the complete CI/CD pipeline setup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enhancing deployment frequency and reducing time-to-market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set of reusable components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improved the speed of UI development across multiple projects, achieving a unified design system recognized for its performance and usability.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serverless applications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Lambda functions, DynamoDB, and API Gateway, effectively reducing infrastructure costs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performance optimizations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strategies, which improved average request processing time from 350ms to 150ms in high throughput scenarios.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improve product features, leading to an enhanced user experience that increased customer satisfaction scores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data fetching processes across multiple services, reducing the quantity of API calls needed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code reviews and refactoring sessions to ensure adherence to best practices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maintainability and reducing technical debt.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a training program to upskill junior developers on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and version control with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learning and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automated testing into the development process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code coverage from 60% to 90% and enhancing overall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cloud infrastructure projects on </w:t>
      </w:r>
      <w:r w:rsidRPr="00C3688B">
        <w:rPr>
          <w:rFonts w:ascii="Arial" w:hAnsi="Arial" w:cs="Arial"/>
          <w:b/>
          <w:color w:val="424242" w:themeColor="text1" w:themeShade="BF"/>
          <w:sz w:val="20"/>
          <w:szCs w:val="20"/>
        </w:rPr>
        <w:t xml:space="preserve">Google 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cost-efficiency and compliance, facilitating seamless integration of cloud services into existing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(IaC) deployments, allowing for consistent and repeatable infrastructure management practices that minimized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Dictated project architectures to align with industry standards, ensuring robustness of microservices that facilitate transactional systems in financial services.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enterprise-grade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back-end efficiency and security standards in compliance with industry regulations.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Spearheaded the migration of legacy systems to </w:t>
      </w:r>
      <w:r w:rsidRPr="00C3688B">
        <w:rPr>
          <w:rFonts w:ascii="Arial" w:hAnsi="Arial" w:cs="Arial"/>
          <w:b/>
          <w:bCs/>
          <w:color w:val="424242" w:themeColor="text1" w:themeShade="BF"/>
          <w:sz w:val="20"/>
        </w:rPr>
        <w:t xml:space="preserve">ASP.NET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performance and user engagement metrics by over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application containerization and orchestration, achieving reliable deployment processes and enhanced scalability for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RESTful APIs for high-traffic applications while implementing security best practices such as OAuth 2.0 for user authentication.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Agile teams, participating in daily stand-ups, sprint planning, and retrospectives to ensure clarity and alignment of project objectives while utilizing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Identified performance bottlenecks in applications using profiling tools, subsequently optimizing database queries which achieved a 35% improvement in overall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monitoring and alerting systems using </w:t>
      </w:r>
      <w:r w:rsidRPr="00C3688B">
        <w:rPr>
          <w:rFonts w:ascii="Arial" w:hAnsi="Arial" w:cs="Arial"/>
          <w:b/>
          <w:bCs/>
          <w:color w:val="424242" w:themeColor="text1" w:themeShade="BF"/>
          <w:sz w:val="20"/>
        </w:rPr>
        <w:t xml:space="preserve">AWS CloudWatch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reliability and operational insight.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integration of payment processing systems using secure APIs, ensuring compliance and security in handling sensitive financial data.</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web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within team projects, gaining foundational understanding in modern web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cloud solution development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supporting deployment of scalable and secure applications that improved load capacities for client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team in implementing CI/CD pipelines to streamline development processes, contributing to an average deployment time reduction of 25%.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designing user interfaces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 through responsive design principles and modern UI components.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senior developers to troubleshoot bugs and improve application performance, leading to increases in user retention.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data processing techniques in PostgreSQL for client applications, contributing to the effective management of large datasets and analytics.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code reviews and documentation practices to ensure quality and consistency across the development team.</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