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extensive experience in developing scalable web applications and robust software solutions, focusing on cutting-edge technologies and best practices. Proven track record in IT consulting with a specialization in creating dynamic, high-performance user interfaces and web services that meet critical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Angular, HTML5, CSS3,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 interactive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optimization of loading times and screen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 traffic demands, ensuring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resulting in a 70% reduction in manual effort for hosting multiple applications on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and incorporating best practices for automated testing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business logic, resulting in a more modular and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projects, improving front-end user experience and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migrating them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increasing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expanding application functionality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 within applications, increasing user search accuracy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ensuring optimal system operation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measures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user data protection and privacy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architecture and code, facilitating easier onboarding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understand business requirements and translate them into technical specifications, enhancing project delivery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increase in user retention through improved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database, designing optimized queries that enhanced application performance by reducing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setting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reducing deployment times and minimizing production issues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services for seamless third-party integrations, improving overall application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code reliability and adherence to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contributing insights on performance enhancements and scalability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simplifying deployment processes and facilitating easier scaling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initiatives, applying design patterns and principles that improved code maintainability and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refined user interface and improved site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fast retrieval for a high-traffic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methodologies, contributing to improved team collaboration and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performed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to ensure application functionality met requirements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focusing on client requirements, delivering software solutions that aligned with clients' business objectives,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workflows and increasing productivity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monitoring application performance and efficiency, providing actionable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the development team for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by documenting coding standards and best practices, promoting continuous improvement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