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solutions. Proficient in a diverse range of technologies and frameworks, with a focus on creating scalable and efficient applications. Strong background in IT consulting, delivering customized solutions to meet client needs. Excellent at collaborating within cross-functional teams, analyzing requirements, and delivering on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 Core,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 Database,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annual cost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back-end services, improving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applications, leading to improved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software solutions that align with client objectives, ensuring regular updates and flexibility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security best practices in application development, reducing vulnerabilities identified in security audits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complex, unstructured data storage solutions, optimizing query performance and database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requirements and coordinated with stakeholders to develop project roadmaps, ensuring timely delivery against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enhancing team skill sets and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responsiveness across various devices, leading to a 15%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enabling advanced functionality and smoother user experiences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project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 and increased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 projects, enhancing data integrity and reducing retrieval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task management and increased delivery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between microservices, facilitating a seamless data flow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to ensure product quality and usability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version-controlled environments and CI processes that enhanced collaboration among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measures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development and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interviews to gather requirements, facilitating effective communication for project success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for system architecture and APIs, improving onboarding processes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speed and flexibility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