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developing scalable software solutions for diverse industries. Adept at collaborating with cross-functional teams to deliver high-quality products while meeting project deadlines. Proven expertise in modern technologies and frameworks, with a strong focus on enhancing user experience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a complex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user interactions and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reducing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CI/CD pipelines, resulting in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developing scalable software solutions, leading to a 20% improvement in code quality metrics as measured by static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visually appealing and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achieving a significant decrease in load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team best practices and coding standards, implementing a knowledge-sharing program that improved productivity by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application issues,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facilitating smoother deployment processes and horizontal scaling of applications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coverage, resulting in increased software reliability and reduced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sprints, demonstrating proficiency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prioritization, leading to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focused on code optimization techniques and performance enhancements, which empowered team members with skills to troubleshoot and improve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DevOps objectives by utilizing automation tools and establishing a continuous integration pipeline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industry best practices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 customer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storage, enabling real-time tracking and management of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50% and improving software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management, leading daily stand-ups and retrospectives to ensure consistent progress and adaptation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consistent experience across various devices and screen sizes,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by refactoring code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in high-traffic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that enabled secure access control features in multi-tenant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data communication between client-side applications and server-side logic,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contributing to knowledge sharing and improvement of coding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logging framework to capture application metrics and performance data, facilitating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indirection in service calls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flexible and decoupled architecture that improved service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interactive and responsive user interface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continuous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load testing simulations that ensured server stability under high user 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