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highly skilled Senior Software Engineer with over 8 years of experience in designing and implementing innovative software solutions. Proven expertise in leveraging advanced technologies to drive business outcomes and enhance user experiences. Seeking to contribute expertise in cloud-based applications and distributed systems as part of the Five9 team.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C#,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architecture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 that improved user engagement by 40%,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backend service supporting 200,000 daily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75% and resulted in higher efficiency in code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performance, improving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to create serverless configurations, decreasing operational costs by 20% while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retrieval, reducing front-end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leading to a 15% improvement in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mentoring sessions, improving team coding standards and fostering a culture of continuous improvement in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the scalability and maintainability of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a monolithic application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resulting in improved deployment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elevated code coverage to 90% and reduced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consistently delivering projects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integrating RESTful services, enhancing end-user satisfaction by providing seamless navigation.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AI strategy sessions, aligning product development with cloud-based AI analytics capabilities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Co-developed a cloud-based customer relationship management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customer interactions and increasing client retention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 for data storage and retrieval, significantly improving data processing efficiency within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 features with a focus on performance optimization in a fast-paced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achieving a 30% increase in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deployment of a multi-tenant SaaS application,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ensure secure and scalable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team to develop an event-driven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real-time data streaming with minimal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protocols within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smooth collaboration and code integration in a dynamic multi-team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performance enhancements across various client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that improved team productivity,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and automation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stacks, improving system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and integrated third-party services for enhancing functionality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user-friendly features for client-led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project management tool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management, greatly improving team project tracking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complex software issues in client applications, improving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reducing time to delivery through robust testing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designs and technical specifications in line with industry best practices, ensuring clarity and maintainability of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