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expertise in building robust applications using cutting-edge technologies. Passionate about integrating advanced frameworks and languages to optimize performance and enhance user experience. Proven track record in developing scalable web solutions and collaborating with cross-functional teams to meet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 Balancing, Content Delivery Networks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new features for high-traffic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performance by over 40% through asynchronous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state management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back-end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coupling and improving deployment frequency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on key components while ensuring high-quality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serverless architectures, resulting in reduced operational costs and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application’s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user-centered designs for web applications, translating prototypes into pixel-perfect implementations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profiling and refactoring code, implementing lazy loading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code-splitting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load times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for system scalability, guiding the team in selecting appropriate trade-offs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replacing REST APIs, thereby improving data-fetching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deployments and infrastructure management for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 to foster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demos to stakeholders, showcasing new features and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leading to better project alignment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collaborations,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optimizing workflow and communication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identify new technologies and frameworks for future projects, advocating for the adoption of newer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delivering clean and maintainable code that adheres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cohesive user experience across multiple projects while implementing responsive design techniques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internal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front-end and back-end systems effectively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profiling and debugging tools,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decrease response times significantly and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retrospectives, fostering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and increasing deployment speeds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ensuring product quality and reducing the regression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stacks,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techniques to minimize downtime and improve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projects as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developer,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enterprise-level applications that enhanced business process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third-party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internal user management systems, improving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lightweight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quick data analysis and reporting features that met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application development to ensure high availability and performance, while maintaining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and translated business needs into technical specifications, ensuring alignment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and updating existing codebases,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steadily improving legacy code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queries and performance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optimizing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event-driven architecture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Cluster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