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scalable and efficient software solutions for complex business challenges. Proven expertise in leveraging modern technologies and frameworks to deliver high-quality, user-centric applications in various industries, including healthcare and financial technology. Adept at collaborating with cross-functional teams to drive innovation and ensure successful project execution.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Django, ASP.NET Core,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RESTful APIs, GraphQL, Microservices,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high-availability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application uptime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third-party services, enhancing the application’s data interchange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frontend performance and user experience, with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modular deployments and easier maintenance of the application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management, streamlining application deployment processes and improving scalability by 50%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by 70% while maintaining high software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team performance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provide live updates, improving client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higher user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speeds by over 60% in complex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transitioning projects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project turnaround time by 50% and increasing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defect rate by 30%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security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ensuring robust security in application access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tuning initiatives across the tech stack, achieving a 30% improvement in throughput across key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development of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healthcare project, achieving 35% faster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enabling more efficient data querying and reduced payloads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monitoring tools, significantly reducing vulnerability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maintainability and a smooth user experience that increased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gateways, ensuring PCI compliance and reducing transaction processing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containerization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consistent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 performance, enabling proactive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enhancing team communication and project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UI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fault tolerance in distributed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reliability of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interactive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NoSQL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address scalability concerns in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leading sprint planning and retrospective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coding, ensuring a smooth development workflow.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