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software development, focusing on enhancing deployment practices in remote, collaborative environments. Proven expertise in managing high-impact production releases, utilizing advanced skills in React, Node.js, and AWS.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AWS DynamoDB,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Debugging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Sentry, LogRocket,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WebSocket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Owned the production release process for multiple applications,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20% faster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teams in transitioning CI/CD workflows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error tracking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 for microservices, enhancing scalability and deployment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emphasizing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production-ready quality across all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QA teams to develop automated testing suites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resolved deployment issues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LogRocket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minimizing downtime during peak sports seasons.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rollback procedures and maintained high availability for critical applications, ensuring uninterrupted service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Agile teams to deliver high-performing, user-centric applications with a focus on enhancing the customer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new features with a microservices approach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performance metrics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technology, increasing user interaction during live events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about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cloud architecture,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deployment security by implementing strict access controls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reducing vulnerabilities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post-deployment reviews to analyze performance data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feedback to optimize future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high-traffic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robust performance and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CI/CD practices by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deployments, reducing integration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and improving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of applications with a focus on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agile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requirements and create user stories, ensuring alignment with business objectives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effectively managing data for high-volume applications with scalability in mind.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ceremonies, contributing to sprint planning and retrospectives to enhance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coding standards and deployment best practices across various projects, reinforcing development discipline.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software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the user interface and overall experience for end-users in real-time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in software design, contributing to application architecture decisions to enhance functionality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user engagement through analytics tools, leading to data-driven improvements and feature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maintaining codebase quality through regular code reviews, ensuring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drive agile processes and strategies, enhancing team output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and training for junior developers, fostering a culture of collaboration and knowledge sharing in the engineering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