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a strong background in designing and implementing scalable software solutions in fast-paced environments. Proven ability to lead teams and projects, with expertise in the gaming and entertainment industry. A strategic thinker with a passion for technology and a commitment to delivering high-quality work.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C#,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.NET Core, Spring Boot,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Serverless Computing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Game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Unity, Unreal Engine, DirectX, OpenGL, Cocos2d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an interactive online gaming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and scaling of gaming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interactive gaming features, collaborating with designers to enhance user experience and visual storytelling.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backend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 by 30% for player statistics.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process and reducing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software performance and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Leaded a team of 5 engineers in transitioning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enhancing system reliability and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gather requirements and translate them into technical specifications for software development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game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OpenGL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smooth graphics rendering and a better gameplay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about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agile methodologies to enhance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database schemas and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managing player data and game assets inventory.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for third-party services to enable features such as in-game purchases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iOS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analytics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uncovering insights that informed strategic decisions on game development and marketing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user testing for game mechanics, leveraging feedback to revise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new client project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system functionality and user interface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 to create a serverless architecture, reducing hosting costs for client applications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codebase for improved maintainability,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define project scopes and timelines, ensuring successful project delivery on multiple concurrent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automated test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code quality and coverage, decreasing bug reports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cross-platform mobile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user experiences across iOS and Android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code reviews and provided mentorship to junior developers on fundamental principles of software engineering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improvement initiatives to streamline development workflows and enhance team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forming the basis of web development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small-scale projects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RESTful APIs, ensuring compliance with best practices in web services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issues in the application lifecycle,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debugging.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implementing frontend features and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client-side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optimization tasks for web applications,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implement responsive web layouts, using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UX/UI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to engage users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with version control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mastering collaborative workflows for code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