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software development, specializing in a diverse range of programming languages. Proven track record of designing and implementing scalable applications, developing RESTful APIs, and employing Agile methodologies within high-performing teams. Strong problem-solving abilities paired with a commitment to fostering continuous improvement among team members.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Java, Python, C#,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Role-Based Access Control (RBAC),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improving user experience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JIRA for efficient project tracking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ensuring adherence to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deployment and management, reducing server costs by 25%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the agile development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front-end development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high-performance user interfaces with enhanced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discussions, emphasizing security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Role-Based Access Control (RBAC)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software defects with diligence, achieving a 98% resolution rate on issues escalated from testing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RESTful API integration strategies, directly supporting various third-party services to extend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processing over 2 million data entries weekly with optimal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industry-standard tools, identifying bottlenecks and iterating on solutions to enhance user satisfaction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upgrade initiatives, successfully migrating legacy systems to modern architectures leveraging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documentation of the coding processes and database schema design to ensure clarity in team transitions and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performance optimization and improving application load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data exchange between client and server components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scalable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and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into existing software solutions, significantly reducing security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storage and retrieval processes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software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focusing on continuous integration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developers on best practices in version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efficiently on cloud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server management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various projects, ensuring reliable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significantly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application features, ensuring that the software met business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issues within application infrastructure and implemented fixes, contributing to a 15% decrease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source code management, maintaining a robust code base for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audits by implementing best practices in coding, ensuring applications complied with security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intuitive application features,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sprint reviews, and maintaining backlog for prioritized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