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6+ years in the software industry, specializing in backend systems and game development. Proficient in building high-scale, cloud-based services and infrastructure, aiming to leverage expertise in Node.js, TypeScript, and GCP to enhance multiplayer gaming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Event Driven Architecture, RESTful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Express.js, GraphQL,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Photon, PlayFab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backend functionalities for multiplayer games, achieving a 50%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by 30% through strategic resource allocation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database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integrity across multiple game titles.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game services, focusing on high availability and low latency,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integrations with game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matchmaking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player engagement and reducing latency in game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maintaining code quality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game developers and product managers to define and document technical requirements and system designs, fostering a cross-functional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 collaborative team culture while ensuring coding standards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layer implementations, significantly improving response times by up to 80% for high-traffic game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and deployed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live services with proactive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game economy management features integrating real-time analytics for in-game transactions,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for critical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reliability of the server-side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 sessions and retrospective meetings, driving continuous improvements in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resource utilization by implementing budget alerts and constraints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cost control and financial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functionalities for multiple IT consulting projects focusing on enterprise-level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client satisfaction and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database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data access and security based on client requirements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daily stand-ups and sprint reviews, improving team output and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designs recommending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initial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deployments on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quicker releases and improved deployment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with clients, translating business needs into technical specifications that aligned vehicle to provide value.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high-traffic authentication requests with sub-second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scripts, enhancing system reliability and audit tracking for compliance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into modular components that improved maintainability and performance,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achieve project goals, advocating for technical feasibility and adherence to timelines during development sprints.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