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10 years of expertise in full-stack development and cloud solutions. Proficient in designing, coding, and maintaining high-performance, multi-tenant applications in Agile environments. Demonstrated leadership in mentoring junior developers and managing complex software projects to boost efficiency and scalability along with a strong commitment to continuous improvement and knowledge sharing.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React, Angular, Node.js,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Swagger,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Design Patterns, Software Architecture,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multiple multi-tenant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costs and increasing deployment efficiency through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software development best practices, leading to a 30% increase in team productivity and reduced onboarding time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design sessions and actively participated in requirements refinements, employing Agile methodologies to ensure high quality deliverables within specified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performance insights and proactive issue resolution for business-critical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enhancing deployment efficiency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knowledge sharing and adherence to secure coding practices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and SDKs, documented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simplified integration processes for external partners and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the provisioning and management of cloud resources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proof-of-concept and prototype implementations for customer requests, bringing innovative solutions to completion with cross-functional team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database schemas and optimized query performance for high-availability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software estimation exercises, accurately forecasting project timelines and resource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continuous learning by organizing internal workshops on emerging technologies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high-level architectural discussions targeting long-term technical vision and roadmaps.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 cycle of custom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25% faster deployment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enterprise-level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for APIs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clarity and ease for other developers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infrastructure management processes, resulting in reduced manual intervention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code reviews and quality assurance processes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software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and assess requirements, transforming user feedback into practical solutions for optimized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and implemented performance tuning of web applications, leveraging profiling tools to identify and correct inefficiencies.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optimization efforts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indexing strategies to enhance application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as a key developer in a dynamic team focused on enhancing security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server-side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agile sprints, focusing on delivering internal tools,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web design and improving UX/UI.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cloud resources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cost-effective solutions along with enhanced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proper documentation and tracking of ongoing code changes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application maintenance and debugging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achieving a 98% success rate in API calls during high-traffic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efforts to refactor legacy codebases into modular solutions utilizing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responsiveness and interactivity of applications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architects to define software requirements and translate them into structured technical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