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developing reliable and scalable web applications using a diverse tech stack. Proven track record of collaborating with cross-functional teams to deliver robust software solutions in fast-paced environments. Adept at leveraging advanced technologies to optimize project delivery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Ruby on Rails,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Elasticsearch, Nginx,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comprehensive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facilitate seamless data retrieval for applications, significantly reducing data-fetching times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operations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and reduce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refactoring legacy codebases to utilize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maintainability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UX/UI teams to define requirements and design architectures that meet user expectations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to ensure high-quality deliverables, resulting in a 25% decrease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database schemas and optimize queries, leading to enhanced data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unit and integration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reliability, achieving over 90% test coverage on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modularity and deploy services independently, improving team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and maintained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ensure alignment with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real-time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features, significantly increasing user engagement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performance tuning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search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provided guidance on implementing new technologies,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40%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 integration between frontend and backend systems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various projects, enhancing data retrieval times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CI/CD practices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workflows and enhance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collaboration with clients to define technical requirements and translate them into actionable tasks,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bottlenecks, leading to significant application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vastly improving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offering constructive feedback and revising code for optimization in line with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development language, enhancing system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designs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for backend services, improving modularity and code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CRUD functionalities to manage data operations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frontend applications to perform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effectively within an Agile development environment,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contributed to sprint planning sessions, ensuring clear task ownership and alignment with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reliability and maintainability, achieving better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assess software development needs, delivering effective solutions to meet client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