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developing robust applications leveraging CQRS and Event Sourcing Architectures. Proven expertise in continuous integration and deployment pipelines, with a strong commitment to automation, security best practices, and modern technologies. Adept at collaborating within cross-functional teams to drive innovative solutions for complex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CQRS, Event Sourcing,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GitHub Actions, AWS,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more than 10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Sourcing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scalability and data management,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delivery of features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microservices architectures with well-defined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capabilities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reviews, identifying bottlenecks and initiating refactoring efforts using modern technologies to improve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automation best practices and security principles,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system issues before they impacted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training sessions on modern software development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collaboration tools and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team workflows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and resource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configurations and reducing manual interventions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discussions and contributed insights on technology stack choices, particularly focusing on automation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 strategies, improving application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client-user interactions within tightly knit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services achieving service response time improvements of up to 40% through caching and database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test coverage and decreased regression defects during releases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retrospectives, leveraging Agile methodologies to adapt to changes and continuously improve team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share knowledge on best practices and optimize coding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deployed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hosting, effectively controlling costs through resource utilization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 involving microservices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patterns, helping to segregate read/write operations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user-friendly interfaces with complex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and authorization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applications to modern architectures using microservices, reducing overhead and increasing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on existing applications, suggesting actionable improvements through profiling and load testing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tasks, reducing manual effort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align project objectives with technical capabilities, ensuring that deliverables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modern authentication practices and security vulnerabilities in web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new features into applications while maintaining a high standard of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for all developments, ensuring that both technical and non-technical stakeholders were informed of system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