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over 8 years of progressive experience in software development, specializing in building scalable solutions to solve complex problems. Committed to driving real impact through a collaborative approach and a passion for technology. Seeking to leverage strong problem-solving and engineering skills to contribute effectively in a rapidly evolving product environment at DataSnipper.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HTML, CSS,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Express.js, Django, ASP.NET,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Agile methodologies,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an internal product suite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system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deployment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and deployment, reducing release cycles from weeks to days.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scalable solutions that prioritize user engagement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a culture of knowledge sharing and improving team agility.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data-driven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processing time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 across platforms, maintaining stringent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and training materials to facilitate team onboarding and project handover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and participated in daily stand-ups, sprint planning, and retrospectives to continuously improve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the codebase, enhancing type safety and reducing runtime errors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load times for dynamic data-driven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customer-facing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insights for data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performance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troubleshoot production issues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tech stack evaluation for upcoming projects, recommending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suite for enhanced scalability and cost-efficiency.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enterprise-level applications, which streamlined customer service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system performance by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and improving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indexing, resulting in a 25% performance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designers to create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user satisfaction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modern cloud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VPC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migration and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code coverage to over 85% and enhancing software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 frequently accessed data, reducing server load and improving application responsiveness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provide technical solutions,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feature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coding standards and development processes, significantly improving code quality and team efficiency.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technical issues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implementations, improving client satisfaction with timely resolutions.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integration of third-party APIs and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ful principles, enhancing product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detailed documentation and conducted knowledge transfer sessions for junior developers and stakeholders, promoting team growth and awareness.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team scrums to foster a collaborative development environment focused on delivering quality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optimization initiatives, identifying bottlenecks 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profiling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JProfiler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VisualVM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version control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established branching strategies for more efficient collaborative coding.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and management of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cloud capabilities for scalability and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