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delivering robust and scalable software solutions in diverse environments. Proficient in an array of technologies including front-end frameworks, cloud computing, and backend services. Demonstrated ability to lead teams and collaborate effectively to meet project deadlines and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Express.js,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Maven,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Postman, ELK Stack,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TLS, SSL,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microservices architecture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reduction of 40% through optimized query structures and caching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the power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seamless deployment processes and ensuring high availability of services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cycle and enhancing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more than 50% through responsive design and UX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profiling tools to identify bottlenecks, which resulted in a 25% improvement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bi-weekly sprints that improved project transparency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compliance with enterprise-level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ML models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serving APIs, enhancing overall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reduced load times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seamless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reduced API call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maintainability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Lambda and S3 for improved scalability and reduced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for multiple departments and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server-side rendering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decreased load times by 40%, enhancing user experience for a client-facing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release cycles and minimized post-deployment bugs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optimization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instituting indexing strategies that resulted in a 30% performance increase in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speed and facilitating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deploy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and manage applications, ensuring accessibility and reliability for various applications under active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JavaScript, ensuring cross-browser compatibility and adherence to W3C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tandem with backend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heightened security standards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support and maintenance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framework, ensuring optimal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automated tests using native tools to ensure functionality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aiding in the detection of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integrate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enabling richer functionality for end users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analysis and reporting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actionable insights for product improvement and feature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user training sessions focused on newly developed features within applications built upon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 to enhance user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during active client consultations, improving application interactivity.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