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designing and implementing scalable software solutions. Proficient in utilizing modern technologies to optimize system performance, enhance user experience, and deliver high-quality software in fast-paced environments. Proven ability to collaborate effectively with cross-functional teams and lead software projects from conception to deployment, ensuring alignment with business objectives and users'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features within tight deadlines,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monitoring, enabling proactive issue resolution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average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ensuring robust data interchange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collaboration and continuous improvement in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architecture and identified performance bottlenecks, leading to a complete overhaul of critical software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retrieval, optimizing database queries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sessions to define system designs that align with current business needs and future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Project managed multiple teams to accomplish overlapping deliverables within budget and schedule, negotiating resources as necessary.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models for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for efficient data retrieval, significantly improving client-side performance and reducing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translate them into technical specifications, ensuring project objectives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Rolled out robust security measures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code quality standards by introducing 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and satisfaction with intuitive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 for containerized applications, drastically improving deployment consistency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codebases for maintainability, refactoring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introducing unit testing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analysis and design discussions, actively contributing to architectural decisions for application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for various modules, ensuring code coverage of 80%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activities, resolving software faults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logs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existing applications and performed migration of older systems to cloud-based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Adhered to coding standards and best practices for software development, participating in peer code reviews to ensure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clean and organized code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thorough testing and validation of features before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