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skilled Senior Software Engineer with extensive experience in software development, specializing in healthcare applications. Proven expertise in designing, developing, and implementing scalable solutions using various programming languages and technologies. Adept at collaborating with cross-functional teams to deliver innovative software that meets both client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C#, Java, T-SQL, HTML, CSS, JavaScript, XSLT,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Microsoft .NET, Angular, IIS 8.5, Apache 2.2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PowerShell, Visual Studio, WebStorm, Eclipse, SQL Server 2022, Windows Server 2022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Technologies:</w:t>
      </w:r>
      <w:r w:rsidRPr="00C3688B">
        <w:rPr>
          <w:rFonts w:ascii="Arial" w:hAnsi="Arial" w:cs="Arial"/>
          <w:color w:val="424242" w:themeColor="text1" w:themeShade="BF"/>
          <w:sz w:val="20"/>
          <w:szCs w:val="20"/>
        </w:rPr>
        <w:t xml:space="preserve"> Oracle/Cerner Millennium EHR, 3M/Solventum 360 Encompass,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API development, Code reviews, Troubleshooting, Agile methodologies, Emerging technologies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healthcare application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IIS 8.5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 2022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patient data management for federal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multiple healthcare systems, enhancing data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transforming legacy healthcare applications into modern solutions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federal regulations and improving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best practices that reduced application bugs by 30%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Eclipse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translated them into technical specifications, utilizing </w:t>
      </w:r>
      <w:r w:rsidRPr="00C3688B">
        <w:rPr>
          <w:rFonts w:ascii="Arial" w:hAnsi="Arial" w:cs="Arial"/>
          <w:b/>
          <w:color w:val="424242" w:themeColor="text1" w:themeShade="BF"/>
          <w:sz w:val="20"/>
          <w:szCs w:val="20"/>
        </w:rPr>
        <w:t xml:space="preserve">T-SQL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interactions and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software development best practices, focusing on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 enhancements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analytics and reporting, enabling decision-makers to effectively visualize patient care data for the DoD and VA.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DevOps practices with CI/CD pipelines that integrated </w:t>
      </w:r>
      <w:r w:rsidRPr="00C3688B">
        <w:rPr>
          <w:rFonts w:ascii="Arial" w:hAnsi="Arial" w:cs="Arial"/>
          <w:b/>
          <w:color w:val="424242" w:themeColor="text1" w:themeShade="BF"/>
          <w:sz w:val="20"/>
          <w:szCs w:val="20"/>
        </w:rPr>
        <w:t xml:space="preserve">Apache 2.2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assess their needs in a complex </w:t>
      </w:r>
      <w:r w:rsidRPr="00C3688B">
        <w:rPr>
          <w:rFonts w:ascii="Arial" w:hAnsi="Arial" w:cs="Arial"/>
          <w:b/>
          <w:color w:val="424242" w:themeColor="text1" w:themeShade="BF"/>
          <w:sz w:val="20"/>
          <w:szCs w:val="20"/>
        </w:rPr>
        <w:t xml:space="preserve">Windows Server 2022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designing tailored software solutions that meet their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detailed technical documentation for future reference, ensuring that </w:t>
      </w:r>
      <w:r w:rsidRPr="00C3688B">
        <w:rPr>
          <w:rFonts w:ascii="Arial" w:hAnsi="Arial" w:cs="Arial"/>
          <w:b/>
          <w:color w:val="424242" w:themeColor="text1" w:themeShade="BF"/>
          <w:sz w:val="20"/>
          <w:szCs w:val="20"/>
        </w:rPr>
        <w:t xml:space="preserve">XSLT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transformations were clearly defined for ease of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modern security practices compliant with federal standards into all software designs, leveraging knowledge of Information Security &amp; Assurance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integrated emerging technologies that improved system robustness and user experience,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evolving industry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troubleshooting protocols that reduced system downtime significantly, utilizing tools such as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diagnose and resolve critical issues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team workshops to enhance coding skill sets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enterprise-level applications, ensuring alignment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predictive analytics applications for clients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their operational efficiency through data-driven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project to implement an Integrated Healthcare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database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optimized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interact with a variety of database systems, ensuring data accuracy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design and development in a virtual environment, leveraging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system tasks to boost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development priorities and supporting continuous integration processes with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IIS 8.5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complete software development lifecycle from initial concept through deployment and support, primarily focused on </w:t>
      </w:r>
      <w:r w:rsidRPr="00C3688B">
        <w:rPr>
          <w:rFonts w:ascii="Arial" w:hAnsi="Arial" w:cs="Arial"/>
          <w:b/>
          <w:bCs/>
          <w:color w:val="424242" w:themeColor="text1" w:themeShade="BF"/>
          <w:sz w:val="20"/>
        </w:rPr>
        <w:t xml:space="preserve">Microsoft .NET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internal identity management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for several software components, meticulously ensuring application reliability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in collaboration with UX teams, implementing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responsive design components to enhance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Debugged applications using tools like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resolutions for issues related to system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and knowledge-sharing sessions to promote best coding practices,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professional development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