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software design, development, and implementation. Proven expertise in utilizing a diverse range of technologies in various projects, particularly in IT consulting. Robust background in agile methodologies and cross-functional team leadership, focused on delivering exceptional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Software Development Life Cycle (SDLC)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redesign a legacy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application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integration issues and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Lambda, S3, and RDS for cloud-based applications, optimizing cost management and enhancing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code quality,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 and develop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various applications, ensuring seamless integration with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define project requirements and translate business needs into technical specifications, ensuring successful project delivery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of application architecture and system designs, ensuring knowledge transfer and ease of maintenance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 legacy system into a modern tech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real-time data processing and improved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development best practices,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methods, significantly decreasing the amount of data over-fetching in the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from monolithic to microservices architecture, coordinating with cross-functional teams to ensure smooth migration and functionality of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ensuring adherence to sprint planning and retrospectives, improving team productivity and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iterate on product features, ensuring the end product aligns closely with user expectations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interaction capabilities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between frontend and backend systems, focusing on performance optimization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deliver high-quality software solutions, prioritizing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deployment of applications with fewer bugs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 with high-availability and reliable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cost optimization and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team members and promoting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observability and performance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troubleshoot application issues,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analysis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enterprise-level applications, following solid principles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to create innovative tech solutions, aligning with client's insights and business objectives, improving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upskilling in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transitions to modern frameworks, improving functionality and user experience while maintaining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standard of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UI/UX team to implement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intuitive and user-friendly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