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building scalable web applications and services using modern frameworks. Proficient in leading cross-functional teams to deliver innovative technical solutions that drive business growth and efficiency. Skilled in cloud-native engineering, and DevOps practices, with a strong focus on Agile methodologies, contributing significantly to project success across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Event-driven architecture,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TLS/SSL, IAM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serverless architecture,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streamlined development processes and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code complexity and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responsiveness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leading to a 25% increase in application performance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workflows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RESTful APIs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smooth integration with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user data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knowledge transfer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during transitions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reduction in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*DevOps* and cloud technologies, fostering a collaborative learning environment,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UI/UX for a diverse client portfolio.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fostering a continuous improvement culture and ensuring timely project delivery for critical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significantly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microservices communication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inter-service performance and reducing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query responses and driving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improving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implementations of CI/CD pipelines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version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industry standards through rigorous testing procedures, enhancing overall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security and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user interaction and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API integration support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project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 refactoring exercises to enhance system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including sprint planning and retrospectives, contributing to process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user stories and project progress, improving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repositories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knowledge-sharing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 focused on best practices with cloud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