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extensive experience in full-stack development, specializing in Node.js and React.js. Demonstrated ability to foster innovative solutions while collaborating cross-functionally to enhance the user experience and drive technology strategy within organizations. Proven track record of delivering high-quality work under tight deadlines with a passion for building high-performing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Angular.js, Next.js, Websockets,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Redis, BullMQ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Contentful CMS,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Agile methodologies, Test 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by implementing performance strategies, leading to a 30% increase in application speed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new features for a comprehensive real estate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cross-functional teams to define project scopes and delivery timelines,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an atmosphere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real-time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synchronization between the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feature branches, ensuring seamless integration into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error tracking, leading to a 15% reduction in critical bugs and enhanced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deployment while ensuring zero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interacted with multiple third-party APIs, integrating with payment gateways and CRM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 migrations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during platform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overall architecture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microservices, improving scalability and maintainability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tech talks and workshops to share knowledge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emerging technologies with the broader tech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management and delivery, streamlining the publication workflow for marketing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custom solutions for clients, effectively managing their expectations and delivering results that aligned with their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seamless connections to backend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web applications, directly improving end-user experiences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applications, integrating additional features which improved client engagement metrics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a robust testing suite for critical features, reducing time spent on manual QA.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documented software processes and created internal wikis that improved onboarding efficiency for new team members, highlighting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development of a comprehensive coding standards document that was adopted company-wide, emphasizing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multiple teams to ensure seamless feature integrations while minimizing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current projects, translating needs into actionable items for the engineering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data retrieval from the cloud services for authentication processes, enhancing security measures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coverage and application performance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align with best practices, providing constructive feedback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 teams to design inclusive software solutions, ensuring that both technical and operational requirements were met with precision.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and access to additional resources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real estate technology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landscape, increasing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cache frequently accessed data, improving application speed and effectiveness of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focused on agile practices and included sessions dedicated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