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designing, developing, and implementing cloud-based software solutions. Expertise in full-stack development, mentoring teams, and utilizing modern tools and technologies such as React, TypeScript, and AWS. A results-oriented professional committed to enhancing observability and delivering exceptional user experiences across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HTML, CSS,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EC2, S3, DynamoDB,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CloudWatch, Prometheus, ELK Stack,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Microservices, Serverless Architecture, Network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full-stack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the observability of cloud processes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facilitating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leading to a 30% improvement in team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API integrations between software services and third-party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into application performance, leading to a 25%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ensuring a repeatable and consistent environment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constructive feedback and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leading to significant time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 through dynamic profiling and error tracking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the observability team to design solutions that reduced infrastructure costs by 15% while improving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ease of management in developing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technology strategy discussions, researching emerging trends and delivering presentations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innovations relevant to dev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smooth project transitions and collaboration among stakeholders through effective communication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engaged in learning new technologies, resulting in successful implementation of an AI-driven solution that increased user engagement by 12%.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series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the core functionality of client applications, ensuring performance and reliability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solutions into new and existing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visibility and system performance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scrum process, delivering sprint outcomes through active collaboration and communication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database design and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standardize environment configurations across multiple AWS regions.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 to enhance web application performance, contributing to an increase in user satisfaction ratings by refining UIs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the application of best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roles and permissions effectively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rising talent within the team by delivering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best practices, resulting in improved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a comprehensive authentication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API development and integration to link front-end applications with backend services, enhancing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software release process,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translate them into technical specifications for new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design reviews to contribute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helping optimize workflows and reduce software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documentation and resources for internal tools and applications, enhancing team onboarding processes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