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consulting, specializing in building scalable web applications and complex integrations using a diverse tech stack. Proven expertise in development methodologies and a passion for delivering high-quality software solutions that meet client needs. Adept at collaborating with cross-functional teams to enhance product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web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and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to facilitate data synchronization across platforms,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refactor legacy codebases, increasing maintainability and reducing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and enabling faster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decrease of production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responsive designs, enhancing mobile usability and achieving a user satisfaction score of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API specifications and implemented RESTful services to ensure effective communication between internal and external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routing.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for project management, overseeing sprint planning and retrospectives to optimize team effectiveness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serverless applications, reducing infrastructure costs by 40% while maintaining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cloud workflows to streamline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processing speed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decision-making, focusing on system scalability and performance optimization, resulting in a 20% improvement in load times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logging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crucial insights that drove significant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optimized for speed and scalability, which improved user engagement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with third-party services, which led to a 20% increase in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multiple projects, ensuring smooth workflows and minimized code conflicts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tuning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system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collaborations to gather requirements and design solutions tailored to client specifications, effectively representing technical capabilities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drastic reduction in query response times and increasing overall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transformation of legacy systems by migrating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and increasing system resiliency.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security teams to ensure secure coding practices were in place, including regular audits and compliance checks in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team meetings, collaborating with team members to define project scopes and deliverables, which improved project completion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user-friendly interfaces that tailored to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gather feedback on functionality, leading to iterative improvements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processes from concept through deployment, with a focus on utilizing best practices for coding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training and onboarding of new developers, sharing knowledge on framework-specific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data and ensuring robust integrations with various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task management tools to track project progress and report development status frequently.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