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software development across various industries, combining a robust technical background with a proven track record of delivering innovative solutions. Skilled in full stack development with a focus on cloud-based applications, microservices architecture, and scalable software solutions. Adept at collaborating in Agile environments and driving projects from conception through deployment while adhering to best practices in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JUnit, Postman,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JIRA, CI/CD,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gRPC, Swagger,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Xamarin, iOS, Android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CircleCI,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high-availability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integrating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and efficient serverless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containerized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robustness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and customized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principles were followed for optimal user engagement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pipelines employing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information flow and reduced latency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workflows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build, test, and deployment processes to improve development cycle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iteratively developing features in two-week sprints, which increased project delivery speed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by integrating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performance on high-volume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40% reduction in bugs and increased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ensuring adherence to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optimal integration with frontend teams and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ensuring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50% reduction in response times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optimizing frontend queries and reducing over-fetching of data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interoperability and reducing latency in data transfers.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environment provisioning.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a focus on user interface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gather requirements and translate them into technical specifications for website features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optimizing SQL queries and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indexing strategies, resulting in a significant reduction in page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social media APIs, allowing for data sharing and maximizing user engagement with crafted plugins and extensions.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and protocols, substantially reducing vulnerabilities via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for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tuning and migration projects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database scalability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written in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end-to-end tests utilizing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attaining over 75% code coverage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clients, fostering effective onboarding and satisfaction with delivered software products.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customer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 fixing and debugging sessions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swift resolution of client-reported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easier maintenance and knowledge transfer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software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rapid development and deployment aligned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practicing effective branching and merging strategies to facilitate teamwork.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optimizations and refactoring efforts, leading to cleaner, more maintainable codebases which enhanced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MVC architecture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for backend service integration with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in production environments using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uptime for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