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Full-Stack Software Engineer with over 8 years of experience in developing robust backend APIs and responsive frontend applications. Proven expertise in healthcare technology solutions, utilizing advanced programming languages and frameworks to enhance patient care through innovative technology. Strong advocate for Test-Driven Development (TDD) and best coding practices to ensure high quality and compliance in healthcare software. Seeking to leverage my skills in Python, JavaScript, and AWS services for the opportunity at Circadia Health, leading the development of critical healthcare applications for patient monitoring.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ReactJS, Vue.js, NumPy, Pandas, Pydantic,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Confluence, Markdown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Cognito, Pinpoint, IoT, MSK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secure and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access speed and improving system security to service healthcare applications for 30k+ patients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and interactive user interfaces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and optimized performance with strategies like code splitting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specifically </w:t>
      </w:r>
      <w:r w:rsidRPr="00C3688B">
        <w:rPr>
          <w:rFonts w:ascii="Arial" w:hAnsi="Arial" w:cs="Arial"/>
          <w:b/>
          <w:color w:val="424242" w:themeColor="text1" w:themeShade="BF"/>
          <w:sz w:val="20"/>
          <w:szCs w:val="20"/>
        </w:rPr>
        <w:t xml:space="preserve">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secure user authentication and real-time data transmission for connected health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by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production bugs and improved overall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performance, executing complex queries that reduced data retrieval times by over 40%, ensuring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processes which increased deployment frequency by 50% while decreasing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including API specifications and user onboarding processes, hosted on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team collaboration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application containerization, ensuring high availability and scalability in production environments, which simplified deployment across different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that enhanced team adherence to financial compliance regulations within healthcare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mentored junior engineers, improving team capabilities in the application of best practices for secure coding and API design, contributing to team performance and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visually appealing data visualizations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on application performance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enhanced modularity and scalability, using protocols to improve operation efficiency and deployments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features in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generating reports that informed product development and aligned with business strategy for user-centered healthcare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facilitating healthcare project collaboration among teams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communication and project coordination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front-end applications leveraging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satisfaction ratings and faster response times of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transitioning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implementing </w:t>
      </w:r>
      <w:r w:rsidRPr="00C3688B">
        <w:rPr>
          <w:rFonts w:ascii="Arial" w:hAnsi="Arial" w:cs="Arial"/>
          <w:b/>
          <w:bCs/>
          <w:color w:val="424242" w:themeColor="text1" w:themeShade="BF"/>
          <w:sz w:val="20"/>
        </w:rPr>
        <w:t xml:space="preserve">MSK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streaming, boosting overall system resilience and reducing operational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client-focused healthcare solutions, ensuring adherence to deadlines and improving stakeholder communication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suites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to over 90% which improved deployment confidence for applications handling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queries for data insights across diverse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operational efficiency and accuracy of patient data retrieval by assisting clinicians in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 accordance with HIPAA standards for applications, ensuring high compliance that safeguarded sensitive patient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onboarding sessions, translating technical specifications into user-friendly documentation that improved client interactions and project understanding.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user authentication modules, enhancing access control for sensitive data environments over a 2-year project lifespan.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with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for internal tools used by healthcare professionals, which received positive user feedback on interface intuitiveness.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endpoints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enabling integration with third-party services, which facilitated improved interoperability in health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database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20% decrease in query times and improved reporting efficiency for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reports on software performance with emphasis on deployment metrics using </w:t>
      </w:r>
      <w:r w:rsidRPr="00C3688B">
        <w:rPr>
          <w:rFonts w:ascii="Arial" w:hAnsi="Arial" w:cs="Arial"/>
          <w:b/>
          <w:bCs/>
          <w:color w:val="424242" w:themeColor="text1" w:themeShade="BF"/>
          <w:sz w:val="20"/>
        </w:rPr>
        <w:t xml:space="preserve">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driving strategic decisions based on data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after sprints, implementing actionable feedback that fostered a better work environment and improved team dynamics leading to higher project success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refining cycles focused on adhering to industry best secrets in system coding including OWASP top ten, ensuring secure application deployments in healthcare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