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Senior Software Engineer with over 11 years of experience in software development and systems integration. Adept in DevSecOps principles, cloud architecture, and infrastructure automation, with extensive knowledge of AWS services and SCM-ERP systems. Proven track record in designing scalable, secure application infrastructures, ensuring compliance, and streamlining deployment processes for high-quality software delivery.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Computing:</w:t>
      </w:r>
      <w:r w:rsidRPr="00C3688B">
        <w:rPr>
          <w:rFonts w:ascii="Arial" w:hAnsi="Arial" w:cs="Arial"/>
          <w:color w:val="424242" w:themeColor="text1" w:themeShade="BF"/>
          <w:sz w:val="20"/>
          <w:szCs w:val="20"/>
        </w:rPr>
        <w:t xml:space="preserve"> AWS, EC2, S3, RDS, ROSA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w:t>
      </w:r>
      <w:r w:rsidRPr="00C3688B">
        <w:rPr>
          <w:rFonts w:ascii="Arial" w:hAnsi="Arial" w:cs="Arial"/>
          <w:color w:val="424242" w:themeColor="text1" w:themeShade="BF"/>
          <w:sz w:val="20"/>
          <w:szCs w:val="20"/>
        </w:rPr>
        <w:t xml:space="preserve"> Red Hat OpenShift,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Bash, Python, GO,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Infrastructure as Code:</w:t>
      </w:r>
      <w:r w:rsidRPr="00C3688B">
        <w:rPr>
          <w:rFonts w:ascii="Arial" w:hAnsi="Arial" w:cs="Arial"/>
          <w:color w:val="424242" w:themeColor="text1" w:themeShade="BF"/>
          <w:sz w:val="20"/>
          <w:szCs w:val="20"/>
        </w:rPr>
        <w:t xml:space="preserve"> Ansible, Terraform, Packer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Make, Tekton, GitHub Actions, Kustomize, ArgoCD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Standards:</w:t>
      </w:r>
      <w:r w:rsidRPr="00C3688B">
        <w:rPr>
          <w:rFonts w:ascii="Arial" w:hAnsi="Arial" w:cs="Arial"/>
          <w:color w:val="424242" w:themeColor="text1" w:themeShade="BF"/>
          <w:sz w:val="20"/>
          <w:szCs w:val="20"/>
        </w:rPr>
        <w:t xml:space="preserve"> CIS, DISA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Prometheus, Grafana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secure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infrastructure, including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high-demand SCM-ERP applications, enhancing deployment speed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automation scripts using </w:t>
      </w:r>
      <w:r w:rsidRPr="00C3688B">
        <w:rPr>
          <w:rFonts w:ascii="Arial" w:hAnsi="Arial" w:cs="Arial"/>
          <w:b/>
          <w:color w:val="424242" w:themeColor="text1" w:themeShade="BF"/>
          <w:sz w:val="20"/>
          <w:szCs w:val="20"/>
        </w:rPr>
        <w:t xml:space="preserve">Bash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CI/CD with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reduced deployment times by over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integrate new features into the SCM-ERP platform, ensuring compliance with </w:t>
      </w:r>
      <w:r w:rsidRPr="00C3688B">
        <w:rPr>
          <w:rFonts w:ascii="Arial" w:hAnsi="Arial" w:cs="Arial"/>
          <w:b/>
          <w:color w:val="424242" w:themeColor="text1" w:themeShade="BF"/>
          <w:sz w:val="20"/>
          <w:szCs w:val="20"/>
        </w:rPr>
        <w:t xml:space="preserve">CIS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DISA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security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robust disaster recovery solution utilizing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recovery time objective (RTO) of under 2 hours.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and upgraded the SCM-ERP platforms by deploying security patches, using proven practices such as vulnerability assessments and monitoring with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a containerization strategy using </w:t>
      </w:r>
      <w:r w:rsidRPr="00C3688B">
        <w:rPr>
          <w:rFonts w:ascii="Arial" w:hAnsi="Arial" w:cs="Arial"/>
          <w:b/>
          <w:color w:val="424242" w:themeColor="text1" w:themeShade="BF"/>
          <w:sz w:val="20"/>
          <w:szCs w:val="20"/>
        </w:rPr>
        <w:t xml:space="preserve">Red Hat OpenShift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application uptime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runtime checks and compliance reporting using scripts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adherence to regulatory requirements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knowledge sharing by documenting infrastructure changes and best practices in software development tools like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performance by 25% through continuous profiling and optimizations of backend services, integrated with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pipeline processes using </w:t>
      </w:r>
      <w:r w:rsidRPr="00C3688B">
        <w:rPr>
          <w:rFonts w:ascii="Arial" w:hAnsi="Arial" w:cs="Arial"/>
          <w:b/>
          <w:color w:val="424242" w:themeColor="text1" w:themeShade="BF"/>
          <w:sz w:val="20"/>
          <w:szCs w:val="20"/>
        </w:rPr>
        <w:t xml:space="preserve">Tekton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ArgoCD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 more efficient delivery mechanism, resulting in a 20% decrease in production errors.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code review sessions with the development team, focusing on improving code quality and best practices in using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stakeholders in the Supply Chain sector to tailor solutions that address unique operational challenges, enhancing overall client satisfaction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log management practices using </w:t>
      </w:r>
      <w:r w:rsidRPr="00C3688B">
        <w:rPr>
          <w:rFonts w:ascii="Arial" w:hAnsi="Arial" w:cs="Arial"/>
          <w:b/>
          <w:color w:val="424242" w:themeColor="text1" w:themeShade="BF"/>
          <w:sz w:val="20"/>
          <w:szCs w:val="20"/>
        </w:rPr>
        <w:t xml:space="preserve">Elastic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better visibility and troubleshooting capabilities on the SCM-ERP platform.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training sessions for junior engineers on cloud technologies and DevSecOps principles.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Advocated for best security practices by introducing multi-factor authentication mechanisms and encryption standards to safeguard client data.</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deployment processes utilizing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the efficiency of cloud resource management by 60%.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development teams to integrate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 orchestration, enabling dynamic scaling of applications based on demand.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and maintained CI/CD environments with </w:t>
      </w:r>
      <w:r w:rsidRPr="00C3688B">
        <w:rPr>
          <w:rFonts w:ascii="Arial" w:hAnsi="Arial" w:cs="Arial"/>
          <w:b/>
          <w:bCs/>
          <w:color w:val="424242" w:themeColor="text1" w:themeShade="BF"/>
          <w:sz w:val="20"/>
        </w:rPr>
        <w:t xml:space="preserve">Tekton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GitHub Actions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reduction of manual deployment errors.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managed cloud storage solutions leveraging </w:t>
      </w:r>
      <w:r w:rsidRPr="00C3688B">
        <w:rPr>
          <w:rFonts w:ascii="Arial" w:hAnsi="Arial" w:cs="Arial"/>
          <w:b/>
          <w:bCs/>
          <w:color w:val="424242" w:themeColor="text1" w:themeShade="BF"/>
          <w:sz w:val="20"/>
        </w:rPr>
        <w:t xml:space="preserve">AWS 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data retrieval times for application 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project management methodologies, ensuring timely delivery of software features and enhancements while interacting with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security by conducting audits based on </w:t>
      </w:r>
      <w:r w:rsidRPr="00C3688B">
        <w:rPr>
          <w:rFonts w:ascii="Arial" w:hAnsi="Arial" w:cs="Arial"/>
          <w:b/>
          <w:bCs/>
          <w:color w:val="424242" w:themeColor="text1" w:themeShade="BF"/>
          <w:sz w:val="20"/>
        </w:rPr>
        <w:t xml:space="preserve">CIS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benchmarks and implementing remediation strategies for identified vulnerabilities.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transition from monolithic to microservices architecture, adopting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OpenShift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which improved deployment speeds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Prepared detailed technical documentation and architecture overviews for various cloud infrastructures utilized in client projects.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a RESTful API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secure data exchanges between internal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Scrum sprints, actively contributing to backlog refinement and sprint planning to optimize team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and enhancement of database queries in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reduction of access times by 35%.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requirements for software development life cycles, ensuring alignment with business objectives.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testing phases by developing automated test cases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high-quality deliverables prior to release.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creating and managing CI/CD pipelines with *GitLab CI*, which streamlined the integration processes for multiple software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collaborative code reviews to foster knowledge exchange and apply best practices in software development through tools like </w:t>
      </w:r>
      <w:r w:rsidRPr="00C3688B">
        <w:rPr>
          <w:rFonts w:ascii="Arial" w:hAnsi="Arial" w:cs="Arial"/>
          <w:b/>
          <w:bCs/>
          <w:color w:val="424242" w:themeColor="text1" w:themeShade="BF"/>
          <w:sz w:val="20"/>
        </w:rPr>
        <w:t xml:space="preserve">Bitbucket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Slack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project documentation within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clarity and progress updates on various tasks and ensuring alignment with project goals.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