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robust background in designing secure, scalable applications. Demonstrated expertise in fraud prevention technologies and a commitment to enhancing security in financial transactions. Proven ability to lead cross-functional teams and mentor junior engineers to achieve project goals effectively.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Sass, Angular,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Firebase,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TensorFlow,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fraud detection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security by 30% through enhanced identity verification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scalable fraud prevention applications, reducing load times by 25%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streamlining backend processes and reducing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web applications, enhancing overall application security and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to boost user experience in high-stakes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secure coding, feedback mechanisms, and agile team workflows,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architectural discussions, guiding the technical direction of the platform’s architecture and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deployments and managing environments across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facilitating faster data retrieval and user satisfaction in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API integrations for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fraud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Agile methodologies, enhancing team productivity and the delivery pace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company's Docker container orchestration strategy, leading to improved scalability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financial software solutions with a focus on security,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significant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manuals, facilitating greater understanding of project scopes and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on existing applications by analyzing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Profilers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in the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to enhance maintainability and reduce technical debt within legacy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’s identity management systems into client applications, enhancing user access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contributing to sprint planning and retrospectives to foster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for automated application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for regular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databases, optimizing queries and maintaining database integrity, ensuring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developers and stakeholders to gather requirements for new features and improvements, translating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 training sessions to facilitate application adoption and gather feedback for future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