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software design, development, and implementation across various technologies. Proven expertise in building scalable applications and systems utilizing a diverse tech stack focused on delivering high-quality solutions. Passionate about leveraging modern methodologies and toolsets to enhance performance, reliability,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modular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increasing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resource utilization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of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throughput by 150%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for new projects, employing design patterns and best practices relating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intuitive user interfaces, enhancing user engagement and satisfaction through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mentorship, establishing coding standards and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load testing and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throughput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monitoring solutions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monitoring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quality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KANBAN workflows to streamline project execution and maintain team alignment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for client applications interfacing with robust front-end solutions, ensuring seamless data integration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security best practices and compliance with data regulations while developing applications to safeguard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Hosted technical workshops and participated in hackathons, fostering innovation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 and enhance their functionality with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in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and reducing the bounce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by 40% and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understand requirements, translating them into technical specifications and project deliverables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and optimization of existing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60%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robustness and decreasing bug rates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Disseminated knowledge through creating technical documentation and guides for best practices of using APIs and integrating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through continuous feedback loops and participation in sprint reviews, ensuring alignment on goals and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OpenID Connect, significantly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application lifecycle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accessibility across devices and improving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migrate legacy applications to modern frameworks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create technical specifications for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profiling tools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lowering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and delivery practices through configuration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ensuring collaboration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diagrams for software architecture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onboarding and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