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backend development, expertise in cloud technologies, and a passion for delivering innovative solutions that enhance user experience and improve operational efficiency within the healthcare supply chain.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Express, React, Angular,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AWS Lambda, CloudFormation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response times by up to 30%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data retrieval speed for client applications and decreasing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project goals with client requirements, resulting in a 20% increase in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count in production environments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collaborative and quality-focused culture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healthcare clients to understand their supply chain challenges and deliver tailored software solutions that enhanced transparency and operational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utilized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optimization, which improved data access speeds for application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release cycles and improved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for patient care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usability and experience to meet healthcare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 reviews, adapting project scopes based on sprint outcomes to meet both stakeholder and user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design documents and architecture diagrams for product specifications, ensuring clear communication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TypeScript and cloud best practices, boosting overall team skill levels and product delivery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real-time data processing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the integration of big data analyses into healthcare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processing times for cloud applications by integrating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facilitating smooth data interactions between multiple client applications and database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redefine project scopes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allowing for timely delivery of critical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for web applications leading to a 25% reduction in load times, significantly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focused on serverless computing and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existing service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end-to-end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production-level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within cross-functional teams ensuring collaborative workflows and version integrity of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stakeholders to gather requirements and translate them into technical specifications, driving product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conformance to data protection regulations in user sign-ups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 sessions to enhance customer-facing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documentation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building applications from concept to deployment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databases for data management, achieving effective optimization of data queries and structured data storage, improving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automation and environment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updates and rollbacks of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system components, keeping technical assets updated to support future development and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frameworks to validate new software features, achieving high-level deployment success rates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team in migrating legacy systems to modern cloud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resource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