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developing robust distributed systems. Expert in Java and Spring Framework, with strong knowledge in service-oriented architecture and cloud technologies. Adept at collaborating with cross-functional teams to deliver high-quality payment solutions that enhance customer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Core Java 11,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RESTful APIs,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EC2,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Design Patterns,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Multi-threaded Programming, Fault Tolerance, Network Protocols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high-scale and highly available payment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Java 11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service-oriented architecture principles and ensuring zero downtime through automated failover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and maintainability of core payment processing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for seamless integration, enabling partners to interact with our payment services efficiently and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Docker-based microservices deployed on AWS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refactor legacy modules, converting them into containerized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platform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and architects to define product requirements, ensuring technical feasibility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the team's coding practices by mentoring junior engineers on design patterns and architectural best practices,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persistence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data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optimizing query performance for high-traffic payment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RDS for database management, ensuring high availability and low latency of the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an overall improvement in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activities for Java applications, resolving bottlenecks and ensuring a smooth user experience across payment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actively participating in sprint planning, daily stand-ups, and retrospectives,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fault-tolerant payment system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ensured continuity of services during component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performed code reviews, providing constructive feedback and ensuring adherence to the best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robust RESTful APIs that served as the backbone for internal tools and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pipelines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improve release cycles, enhancing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improving query performance for 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that software solutions met client requirements, improving overall customer satisfaction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Java application servers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Jetty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and deploy backend services efficiently, ensuring high availability for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reviews to improve the overall software design and identify potential improvements, aligning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to ensure quality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and efficient user sessions in a web-based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deliver software solutions on time, collaborating closely with stakeholders and adapting to changes rapidly during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understanding service-oriented architecture and gaining foundational experience in distributed systems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project development, participating actively in collaborative coding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