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Software Engineer with over 8 years of comprehensive experience in developing, maintaining, and optimizing scalable software applications. Adept at using a variety of languages, frameworks, and tools with a focus on implementing robust solutions in cloud environments. Exceptional analytical and problem-solving abilities, committed to driving the efficiency and quality of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VS Code, Postman,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TypeScript, Agile, DevOps,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the scalability of the application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integration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project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Hooks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improving load time by 30%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decreased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requirements and iteratively improve software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system capable of handling up to 1 million requests per day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execution time by implementing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design patterns such as Singleton and Factory to enhance code maintainability and adherence to SOLID principles, fostering a robust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incremental improvements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 to expand functionality and enhance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Elastic Beanstalk, streamlining the launch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flexible APIs that align with evolving client requirements, improving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performance tuning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audits resulting in a 20% enhancement in application response times,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major client projects that improved operational efficiencies for businesses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build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satisfaction and adoption rates among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facilitating clear communication and effective task delegation among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between platforms and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code quality assurance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of software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reports for VP-level stakeholders to clarify system capabilities and enhancements expected after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scalable applications, optimizing performance through effective schema design and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strategies integrating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 and increasing code delivery cadence.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and user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SaaS application, enhancing data protection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debugging and troubleshooting applications in a fast-paced team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functionality, leading to a reduction in manual testing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agile sprints focused on continuous integration and deployment processes, working closely with QA teams to ensure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maintaining clean, efficient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service-oriented architecture principles to break down monolithic systems, making applications more manageable and scalable.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provided solutions tailored to their needs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compliance with coding standards and best practices, actively participating in peer code reviews.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