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backend development, specializing in distributed systems and innovative tech stacks. Proven ability to lead projects, enhance service reliability, and drive impactful engineering outcomes. Excels in fast-paced startup environments and adept at navigating evolving technical challenges with efficiency and precision. Looking to leverage deep expertise in modern programming languages and cloud infrastructure to contribute to Bastion's mission of enabling financial institutions with robust stablecoin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Workflow:</w:t>
      </w:r>
      <w:r w:rsidRPr="00C3688B">
        <w:rPr>
          <w:rFonts w:ascii="Arial" w:hAnsi="Arial" w:cs="Arial"/>
          <w:color w:val="424242" w:themeColor="text1" w:themeShade="BF"/>
          <w:sz w:val="20"/>
          <w:szCs w:val="20"/>
        </w:rPr>
        <w:t xml:space="preserve"> Kafka, Temporal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Containerization:</w:t>
      </w:r>
      <w:r w:rsidRPr="00C3688B">
        <w:rPr>
          <w:rFonts w:ascii="Arial" w:hAnsi="Arial" w:cs="Arial"/>
          <w:color w:val="424242" w:themeColor="text1" w:themeShade="BF"/>
          <w:sz w:val="20"/>
          <w:szCs w:val="20"/>
        </w:rPr>
        <w:t xml:space="preserve"> AWS, Kubernetes, Terraform, Nitro Enclaves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Datadog, Grafana, Sentry, Incident.io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 and Development:</w:t>
      </w:r>
      <w:r w:rsidRPr="00C3688B">
        <w:rPr>
          <w:rFonts w:ascii="Arial" w:hAnsi="Arial" w:cs="Arial"/>
          <w:color w:val="424242" w:themeColor="text1" w:themeShade="BF"/>
          <w:sz w:val="20"/>
          <w:szCs w:val="20"/>
        </w:rPr>
        <w:t xml:space="preserve"> REST, gRPC, GraphQL, tRPC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CI/CD, TDD,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redesign of core service architectures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API responsiveness by 45% through efficient request handling and enhanced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to support scalable microservices, ensuring high availability and optimizing costs through resource tagging and monitoring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auto-scaling policies that resulted in a more resilient system architecture and reduced latency in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logging framework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critical application health metrics, enabling proactive incident response and reducing downtimes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business-critical feature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secure stablecoin transfers, improving compliance readiness that increased operational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distributed messaging system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event streaming for financial transactions, leading to improved data throughput and reduced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microservices by creating and deploying infrastructure as code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deployments and ensured configuration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high-impact project to enhance security protocols using </w:t>
      </w:r>
      <w:r w:rsidRPr="00C3688B">
        <w:rPr>
          <w:rFonts w:ascii="Arial" w:hAnsi="Arial" w:cs="Arial"/>
          <w:b/>
          <w:color w:val="424242" w:themeColor="text1" w:themeShade="BF"/>
          <w:sz w:val="20"/>
          <w:szCs w:val="20"/>
        </w:rPr>
        <w:t xml:space="preserve">Nitro Enclaves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isolation, promoting secure and compliant handling of sensitive data within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drive a multi-sprint feature delivery aiming to improve transaction tracking and reporting, resulting in a 35% boost in user satisfaction ratings.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TDD practices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and performance of service components, leading to an impressive reduction in post-deployment bug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for new features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that improved onboarding times for new engineers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 deep dive into service reliability and proposed improvements in the CI/CD pipeline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frequencies while maintaining high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regular tech talks and mentorship sessions, focusing on modern software development practices including agile methodologies, enhancing team cohesion and knowledge share.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in an Agile team to enhance system capabilities and boost availability rates up to 99.8%.</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a decentralized caching layer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database load and increasing data retrieval speeds by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integrations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communication between microservices in a high-throughput application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server-side architecture decisions while mentoring junior developers in best practices, resulting in stronger team performance and increased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migrations and optimized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operations and improving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service resilience via the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which cut down setup time for new developers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contributed to architectural discussions that improved system scalability and reduced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efficient management of cloud resources and enhanced uptime.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authentication components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secure user sessions in a high-demand cloud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establishing CI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integration issues and fostering a culture of continuous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frontend engineers to create cohesive user experiences by co-developing client-side logic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data integration from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quality through peer reviews and implemented unit testing frameworks, achieving a more reliable codebase and reducing future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sessions on various service endpoints using profiling tools, leading to a 20% improvement in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skills development on emerging technologies relevant to cloud computing and distributed systems, maintaining competitive edge and innovation focused mindset.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legacy systems by refactoring existing code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performance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