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a solid track record in developing and delivering innovative software solutions in healthcare and IT consulting sectors. Adept in leveraging a comprehensive technical toolkit to solve complex business problems, enhance user experience, and improve operational efficiency. Strong collaborator and effective communicator, committed to driving projects from inception to completion while embracing agile methodologies.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Java,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Node.js, Django,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SQL Server,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AWS,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HTML5, CSS3, Sass,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 Tools:</w:t>
      </w:r>
      <w:r w:rsidRPr="00C3688B">
        <w:rPr>
          <w:rFonts w:ascii="Arial" w:hAnsi="Arial" w:cs="Arial"/>
          <w:color w:val="424242" w:themeColor="text1" w:themeShade="BF"/>
          <w:sz w:val="20"/>
          <w:szCs w:val="20"/>
        </w:rPr>
        <w:t xml:space="preserve"> Git, GitHub, Jira, Confluence,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Lambda, Azure Functions, Google Cloud Platform, Heroku,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ETL, Data Warehousing, Data Lakes, Data Analysis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Agile Methodologies, TDD, Continuous Integration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frontend solutions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web applications that improved user experience and reduced loading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 services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integrated seamlessly with third-party healthcare systems, increasing data exchange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deployment of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reliability and scalability across client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migrate legacy systems to cloud-based environments (AWS and Azure), reducing operational costs by 25% and increasing uptime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Integration/Continuous Deployment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frequency and workflow efficiency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dynamic data visualization dashboards leveraging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interfaces, which facilitated better data insights for healthcare professionals.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design, build, and optimize complex SQL queries for high-performance data retrieval that supported analytic reporting for healthcare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automated testing frameworks such as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standards of quality and performance for multiple applications across ongoing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server-side logic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efficiently handling multiple requests for high-traffic healthcare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contributing to sprint planning and retrospectives, ensuring continuous improvement of team dynamics and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and guidance to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microservices architecture, fostering a culture of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system architecture discussions for new features, translating business requirements into technical specifications for software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system performance metrics, applying techniques such as caching and optimization strategies in databases like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speed.</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clients, significantly improving accessibility for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refactoring sessions, ensuring robust architecture and adherence to standards using tools like </w:t>
      </w:r>
      <w:r w:rsidRPr="00C3688B">
        <w:rPr>
          <w:rFonts w:ascii="Arial" w:hAnsi="Arial" w:cs="Arial"/>
          <w:b/>
          <w:bCs/>
          <w:color w:val="424242" w:themeColor="text1" w:themeShade="BF"/>
          <w:sz w:val="20"/>
        </w:rPr>
        <w:t xml:space="preserve">SonarQube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static code analysis.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and functional testing strategies utilizing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code coverage to above 85% and reducing bugs in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interactive user interfaces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cross-browser compatibility and responsive design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designing REST APIs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fast and responsive communication between frontend and backend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Continuous Integration pipelines in </w:t>
      </w:r>
      <w:r w:rsidRPr="00C3688B">
        <w:rPr>
          <w:rFonts w:ascii="Arial" w:hAnsi="Arial" w:cs="Arial"/>
          <w:b/>
          <w:bCs/>
          <w:color w:val="424242" w:themeColor="text1" w:themeShade="BF"/>
          <w:sz w:val="20"/>
        </w:rPr>
        <w:t xml:space="preserve">GitLab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deployment processes, resulting in a 15% reduction in deployment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client meetings to understand project requirements, enabling the delivery of tailored IT solutions that met business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in developing data storage strategies,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data management and real-time application functionality.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 protocols and integrations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secure access to user data in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troubleshooting and resolved issues with web applications, ensuring high performance and availability using tools like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monitoring.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backend development using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high-quality software solutions and service-oriented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and executed test cases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automated testing, enhancing software reliability during iterations.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Gathered and analyzed requirements from stakeholders, translating them into software specifications and design documents that guided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cloud service management on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services like </w:t>
      </w:r>
      <w:r w:rsidRPr="00C3688B">
        <w:rPr>
          <w:rFonts w:ascii="Arial" w:hAnsi="Arial" w:cs="Arial"/>
          <w:b/>
          <w:bCs/>
          <w:color w:val="424242" w:themeColor="text1" w:themeShade="BF"/>
          <w:sz w:val="20"/>
        </w:rPr>
        <w:t xml:space="preserve">Cloud Functions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enable event-driven programming for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DevOps team to set up infrastructure using </w:t>
      </w:r>
      <w:r w:rsidRPr="00C3688B">
        <w:rPr>
          <w:rFonts w:ascii="Arial" w:hAnsi="Arial" w:cs="Arial"/>
          <w:b/>
          <w:bCs/>
          <w:color w:val="424242" w:themeColor="text1" w:themeShade="BF"/>
          <w:sz w:val="20"/>
        </w:rPr>
        <w:t xml:space="preserve">AWS CloudFormation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automated deployment scripts, ensuring DevOps best practices are maintained.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workflows and code using </w:t>
      </w:r>
      <w:r w:rsidRPr="00C3688B">
        <w:rPr>
          <w:rFonts w:ascii="Arial" w:hAnsi="Arial" w:cs="Arial"/>
          <w:b/>
          <w:bCs/>
          <w:color w:val="424242" w:themeColor="text1" w:themeShade="BF"/>
          <w:sz w:val="20"/>
        </w:rPr>
        <w:t xml:space="preserve">Markdown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collaborative tools like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all project information is accessible to stakeholders.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