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diverse experience in developing high-performance web applications. Proven track record of leveraging modern technologies and methodologies to deliver scalable solutions in fast-paced IT consulting environments. Adept at collaborating with cross-functional teams to fulfill project goals, particularly in healthcare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support frontend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data access and better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productivity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project scope for various healthcare solutions, focusing on enhancing patient data accessibility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for critical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effective monitoring and alerting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downtime and ensuring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to ensure clear communication between backend and frontend teams, reducing integration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patient data, aligning with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capabilities and provide additional features to users,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facilitating sprint planning, stand-ups, and retrospectives to drive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strategies, which resulted in a 25% reduction in API response time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strong collaboration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real-time data processing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reporting capabilities for healthcare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a monolithic application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enhanced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critical system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deployed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sessions to gather requirements and use cases for system enhancements, contributing to solutions that improved user satisfaction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substantial decrease in query response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logging and error tracking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visibility into production issues and aiding rapid troubleshooting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teams, actively participating in sprint activities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scripts to streamline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of applications on AWS, utilizing EC2 and S3 services to manage cloud infrastructure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that matched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audits and vulnerability assessments, utilizing methodologies to enhance application security posture implemented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creation and maintenance of technical documentation and user manuals to enhance knowledge sharing across teams, ensuring effective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gather requirements and provide ongoing support during software development life cycle, focusing on deliverables that align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preprocessors to develop flexible and scalable stylesheets for various web applications, improving maintainability of frontend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keep teams informed on project progress and to facilitate communication regarding upcoming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