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driving complex software solutions and successful project delivery. Proven expertise in utilizing modern tech stacks, optimizing performance, and leading cross-functional teams to exceed customer expectations. Skilled in cloud services, software architecture, and full-stack development with a strong focus on microservices and data analysis.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Kafka, Redis,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performance by 30% and reduced downtime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monolithic applications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connectivity for third-party integrations which increased client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for a financial analytics platform, incorporating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analyses for SQL and NoSQL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achieving significant latency reduction in database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system reliability and offering enhanced insights into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established best practices for software development, leading to a 25% reduction in bugs and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architecture redesign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(EDA)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improving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training materials for onboarding new team members, promoting knowledge transfer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their programming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ceremonies; contributed to sprint planning, retrospectives, and product backlog refinement to ensure project alignment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development of an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visualization that drove informed strategic decisions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 2.0 and OpenID Connect, ensuring data protection and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resulting in reduced processing time by more than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UX/UI team to enhance user experience for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inter-service communication and third-party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CI/CD that streamlined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stability and performance prior to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and design discussions, influencing decisions on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which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optimization for database operations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complex queries to enhance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development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team collaboration and code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 applications focusing on identity management and access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&amp;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RESTful APIs and ensuring database connectivity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of applications to cloud environments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console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bug tracking and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project visibility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baseline images for applications deployed in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behavior and improve stability through automated testing in the CI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documentation and maintained endpoint updates, leading to streamlined developer onboarding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 including sprint reviews and daily stand-ups ensuring project transparency and team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