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specializing in developing innovative and scalable software solutions. Proven track record of leveraging modern technologies to enhance performance and user experience in diverse industry settings. Proficient in collaborating with cross-functional teams to drive successful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software development lifecycle for a large-scale cloud-based inventory management system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integration and deploy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database queries and schema design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introduced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into responsive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customized component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best practices in code quality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enabling automated provisioning and management of cloud resources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to ensure alignment with project goals and deliverables, participating in sprints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application performance and uptime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solutions in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refactored legacy codebase to a modern tech stack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consulting sessions to understand software requirements and translated them into functional specifications and architecture plans.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multi-tenant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deployment across various customer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enterprise-level applications by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performance increase of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design and implement features while adhering to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development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version control and code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delivered training sessions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junior developers to enhance team skill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pipelines to streamline the release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measures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testing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functionality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efficient version control practices using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projects whilst migrating to modern SCM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legacy systems ensuring application continuity and minimal downtime during migration to newer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Modified existing software to accommodate new business requirements, including updates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database adjustments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projects to integrate microservices architectures, facilitating enhanced results in timely delivery and quality assurances.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project documentation and reports outlining software capabilities and infrastructure requirements based on stakeholder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