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distributed systems, data management, and high-performance computing. Proven expertise in developing scalable software solutions and driving technical excellence on complex projects using modern technologies. Adept at both backend and frontend development with a focus on optimizing database operations and enhancing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Python,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Aerospike, Redis, MongoDB, Cassandra,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Elasticsearch,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Architecture, Scalability,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data processing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Aerospike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query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deliver complex software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compliance with best practices in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rigorous performance tuning and refactoring efforts, improving system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drastically improving the deployment and scalability of microservices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system observability and quicker response times to system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full-stack solutions, enhancing user experience and feature delivery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sessions, promoting best practices in software development and architectural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migration of legacy systems to cloud-based architectures, specifically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improved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for seamless third-party integrations, ensuring high availability and fault tolerance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stakeholders to define software requirements and deliverables, aligning technology solutions with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data exchange between different platforms, improving overall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projects implementing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60% improvement in read/write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sprint planning and retrospectives, contributing to continuous process improvements and enhanced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systems, implementing modern software design patterns and frameworks, thus aligning with current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message brokering between microservices, improving system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implementation efforts that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management, simplifying deployment processes for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tracking of project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security features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system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in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the design and implementation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performance monitoring and debugging efforts,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AppDynamics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implementing a rigorous testing regimen that included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documentation and requirement gathering sessions, supporting a comprehensive understanding of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retrospectives, facilitating discussions on challenges and areas for process enhancements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team-focused environment, reinforcing Agile practices and fostering collaboration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