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full-stack web development, proficient in using modern technologies such as React, Go, and GraphQL. Proven track record of designing and implementing scalable applications that enhance user experience while adhering to best practices in software engineering. Extensive experience collaborating with cross-functional teams to create impactful software solutions tailored to client needs in the healthcare context.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HTML5, CSS3,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Go, Node.js, Python, Ruby on Rails,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AWS, CI/CD,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Chai, Sentry,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scalable healthcare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interface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front-end services, resulting in seamless data flow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refine user experiences, utilizing prototype tools and A/B testing strategies to validate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dashboards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visualization of health metrics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AWS to automate deployment processes, reducing development cycle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enhancing application security compliance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monitoring and alerting systems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oversee application performance and uptime for critical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modular backend services using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more efficient resource allocation and reducing system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establishing comprehensive logging mechanisms with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debugging and error tracking, improving troubleshooting processes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foundational data models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flexible queries and scalable data retrieval essential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code reviews to uphold coding standards and foster continuous knowledge sharing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optimizing sprint planning and execution to better meet client expectations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accessibility features into web applications compliant with WCAG guidelines, ensuring products cater to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testing and user feedback sessions, iterating on existing applications to better meet the care delivery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consumer-level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loading times by 45% through optimized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security for online business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Agile environments to deliver high-impact project features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90% code coverage to ensure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 architectures, enabling efficient interaction between front-end and back-end components,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scaling, and deploying applications, significantly reducing operational costs with optimized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facilitated code review sessions, fostering team collaboration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rigorous load testing and optimization strategies, leveraging technologies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software solutions for identity and access management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provisioning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UX/UI teams to create mobile-responsive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user journeys with best design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user account features, employing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 effectively across diverse user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tracking task progress and ensuring adherence to project timelines and stakeholder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onboarding experience for third-party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monolithic applications to microservices architecture, increasing maintainability and scalability of the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design schemas and set up ETL processes, improving data accessibility and reporting accuracy.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