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over 8 years of experience in delivering high-quality user experiences for complex software applications. Specialized in modern web technologies and committed to enhancing the user engagement through innovative solutions. Proven track record in collaborating cross-functionally and leading engineering projects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jQuery, D3.js, nvd3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3D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Three.js, WebGL, Canvas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Webpack, Babel, npm, yarn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integrated complex RESTful APIs, improving loading time by 30% and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modular software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scalable codebase that reduced technical debt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collaboration between product owners and designers to implement user-centric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and conducting A/B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metrics over a six-month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Salesforce integrations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backend processes, enhancing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data visualization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nvd3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and user feedback mechanisms for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 DevOps initiative, executing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reduced deployment times from hours to minutes while enhancing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 features in web applications, significantly improving customer engagement during online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under Agile methodologies, ensuring that project milestones were met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Blob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file storage and retrieval solutions, improving application performance with dynamic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documentation and user guides, focusing on clear, concise communication of complex concepts introduced by new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IDE, utilizing extensions for enhanced coding efficiency and project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for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capabilities in delivering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client’s customer experience significantly, leading to a 15% increase in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allowing seamless data exchange between web services while ensuring the highest level of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software development life cycles for multiple concurrent projects, delivering each on time and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create modern web interface designs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overall development time by up to 30%, promoting code maintainability and reusability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Competently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a team environment, ensuring smooth project workflows and minimized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actively provided constructive feedback on performance and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all code and processes, contributing to internal wikis that improved cross-team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user-centric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optimal performance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 to improve application reliability, resulting in significantly lower bug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ensure the technical feasibility of UI/UX designs, advocating for best practices in responsive design and mobile-first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user feedback into design iterations,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usage patterns and inform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performance and simplified the architecture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project presentations to stakeholders, effectively communicating technical concepts and usage of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server-side rendering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SEO and improve initial load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a comprehensive suite of automated tests for front-end applications to ensure functionality across multiple browsers and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