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Senior Frontend Software Engineer with over 8 years of experience in developing responsive, scalable web applications and a passion for creating impactful user experiences. Proficient in modern frontend libraries and tools, including React, TypeScript, and GraphQL. Proven track record in leading projects and mentoring junior engineers while collaborating with cross-functional teams to drive product innovation.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Next.js, Vue.js, Nuxt.js,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CircleCI, Docker, Kubernetes, AWS,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Source Control and Versioning:</w:t>
      </w:r>
      <w:r w:rsidRPr="00C3688B">
        <w:rPr>
          <w:rFonts w:ascii="Arial" w:hAnsi="Arial" w:cs="Arial"/>
          <w:color w:val="424242" w:themeColor="text1" w:themeShade="BF"/>
          <w:sz w:val="20"/>
          <w:szCs w:val="20"/>
        </w:rPr>
        <w:t xml:space="preserve"> GitHub,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Cypress, Jest, Enzyme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Performance and Security:</w:t>
      </w:r>
      <w:r w:rsidRPr="00C3688B">
        <w:rPr>
          <w:rFonts w:ascii="Arial" w:hAnsi="Arial" w:cs="Arial"/>
          <w:color w:val="424242" w:themeColor="text1" w:themeShade="BF"/>
          <w:sz w:val="20"/>
          <w:szCs w:val="20"/>
        </w:rPr>
        <w:t xml:space="preserve"> Cross-browser compatibility, Web security vulnerabilities, Performance optimization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and Collaboration Tools:</w:t>
      </w:r>
      <w:r w:rsidRPr="00C3688B">
        <w:rPr>
          <w:rFonts w:ascii="Arial" w:hAnsi="Arial" w:cs="Arial"/>
          <w:color w:val="424242" w:themeColor="text1" w:themeShade="BF"/>
          <w:sz w:val="20"/>
          <w:szCs w:val="20"/>
        </w:rPr>
        <w:t xml:space="preserve"> Figma, Adobe XD, Storybook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&amp; Communication:</w:t>
      </w:r>
      <w:r w:rsidRPr="00C3688B">
        <w:rPr>
          <w:rFonts w:ascii="Arial" w:hAnsi="Arial" w:cs="Arial"/>
          <w:color w:val="424242" w:themeColor="text1" w:themeShade="BF"/>
          <w:sz w:val="20"/>
          <w:szCs w:val="20"/>
        </w:rPr>
        <w:t xml:space="preserve"> Agile, Scrum, Confluence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development of a responsive e-commerce frontend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performance optimizations resulting in a 30% increase in page load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and implement core component libraries, utilizing tools like </w:t>
      </w:r>
      <w:r w:rsidRPr="00C3688B">
        <w:rPr>
          <w:rFonts w:ascii="Arial" w:hAnsi="Arial" w:cs="Arial"/>
          <w:b/>
          <w:color w:val="424242" w:themeColor="text1" w:themeShade="BF"/>
          <w:sz w:val="20"/>
          <w:szCs w:val="20"/>
        </w:rPr>
        <w:t xml:space="preserve">Styled Components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styled design consistency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automation scripts using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quality across the application, achieving a test coverage of over 85%.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reusable UI components and systems that serve as a foundation for multiple products, leveraging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maintainability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system design conversations with peer engineers and stakeholders to improve architectural scalability of frontend solutions and their APIs.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integration of CI/CD pipelines leveraging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reduced deployment times by half.</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and guided junior engineers, fostering knowledge sharing and adherence to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hosting and deploying applications, ensuring high availability and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accessibility best practices in the frontend components using tools like </w:t>
      </w:r>
      <w:r w:rsidRPr="00C3688B">
        <w:rPr>
          <w:rFonts w:ascii="Arial" w:hAnsi="Arial" w:cs="Arial"/>
          <w:b/>
          <w:color w:val="424242" w:themeColor="text1" w:themeShade="BF"/>
          <w:sz w:val="20"/>
          <w:szCs w:val="20"/>
        </w:rPr>
        <w:t xml:space="preserve">ESLint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Prettier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compliance with WCAG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monitoring solutions for application performance using tools like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Sentry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proactive issue resolution.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cross-browser compatibility across existing platforms, utilizing modern techniques and responsive design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 set of internal guidelines that streamlined the development process and reduced onboarding time for new engineers, increasing team productivity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the transition from a monolithic frontend architecture to micro-frontend architecture, improving team efficiency in feature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customer-facing applications with a focus on improving user engagement, utilizing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alongside traditional </w:t>
      </w:r>
      <w:r w:rsidRPr="00C3688B">
        <w:rPr>
          <w:rFonts w:ascii="Arial" w:hAnsi="Arial" w:cs="Arial"/>
          <w:b/>
          <w:color w:val="424242" w:themeColor="text1" w:themeShade="BF"/>
          <w:sz w:val="20"/>
          <w:szCs w:val="20"/>
        </w:rPr>
        <w:t xml:space="preserve">Shopify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integrations for an enhanced shopping experience.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dynamic single-page applications (SPAs)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 experience and performance optimization.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development setups, participating in sprint planning and retrospectives to enhance team productivity and product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set of RESTful APIs for secure data transactions between frontend applications and backend services, employing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query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state management systems using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Vuex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better application performance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Reviewed and deployed reusable components ensuring consistency across projects, enhancing development efficiency through shared libraries.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testing frameworks such as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CI/CD workflows, increasing code quality and deployment confidence.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UX/UI designers to translate designs into responsive web applications, maintaining design integrity across browsers and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specifications and architecture diagrams in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team coherence and knowledge transfer.</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an identity management solution with robust frontend components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maintain high-quality standards for frontend codebases, ensuring the use of best practices in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managers to translate business requirements into technical specifications, ensuring alignment with project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migration of legacy applications to modern frameworks, using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 Preprocessors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web applications to enhance uptime and user satisfaction, leveraging Chrome DevTools extensively.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Tested and integrated various libraries and frameworks into existing software to enhance functionality and user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features based on user feedback, continually iterating on product functionality to ensure alignment with customer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documentation efforts that clarified implementation details and ease of future development.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